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1E4C29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 符合条件的公务员能否报考参照公务员法管理机关（单位）的公开遴选职位?</w:t>
      </w:r>
    </w:p>
    <w:p w14:paraId="49585AD7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可以报考。</w:t>
      </w:r>
    </w:p>
    <w:p w14:paraId="26176EEC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2. 符合条件的参照公务员法管理机关（单位）工作人员能否报考党政机关的公开遴选职位?</w:t>
      </w:r>
    </w:p>
    <w:p w14:paraId="1B005222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通过参照公务员法管理过渡登记手续取得参照公务员法管理机关（单位）工作人员身份的，在单位审批纳入参照管理范围前未曾履行过公务员（参照管理）登记手续的，仅限报考参照公务员法管理机关（单位）公开遴选职位。其他符合条件的参照公务员法管理机关（单位）工作人员可以报考党政机关公开遴选职位。</w:t>
      </w:r>
    </w:p>
    <w:p w14:paraId="09C25E5B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3. 市外公务员和市外参照公务员法管理机关（单位）工作人员能否报考公开遴选职位?</w:t>
      </w:r>
    </w:p>
    <w:p w14:paraId="06D2AA97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市外公务员和市外参照公务员法管理机关（单位）工作人员不列入报考范围。</w:t>
      </w:r>
    </w:p>
    <w:p w14:paraId="5DD67046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4. 预备党员可以报考要求政治面貌为中共党员的职位吗?</w:t>
      </w:r>
    </w:p>
    <w:p w14:paraId="53CC6BAC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可以报考。</w:t>
      </w:r>
    </w:p>
    <w:p w14:paraId="7A957CC7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5. 哪些人员可以报考选调生职位?</w:t>
      </w:r>
    </w:p>
    <w:p w14:paraId="73C5FE9D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符合报考选调生职位资格条件的选调生，经县（市、区）党委组织部审核同意，可以报考选调生职位。报考选调生职位人员不受“在本级机关工作2年以上”限制。</w:t>
      </w:r>
    </w:p>
    <w:p w14:paraId="38635227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6. 职位资格条件中要求的各项资质（资格）截止到什么时间?</w:t>
      </w:r>
    </w:p>
    <w:p w14:paraId="0FC29030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职位要求的各项资格条件（如政治面貌、学历、学位、基层工作经历、工作时间、任职时间、资格证书等）截止时间均为2024年6月。</w:t>
      </w:r>
    </w:p>
    <w:p w14:paraId="6998541B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7. 各级机关公务员及参照公务员法管理机关（单位）工作人员到基层挂职锻炼的经历能否作为基层工作经历?</w:t>
      </w:r>
    </w:p>
    <w:p w14:paraId="7E53762A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经组织批准，各级机关公务员及参照公务员法管理机关（单位）工作人员到《公告》所称的基层单位挂职锻炼半年以上的，可作为基层工作经历。</w:t>
      </w:r>
    </w:p>
    <w:p w14:paraId="15D5BCCE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8. 基层工作经历起始时间如何界定?</w:t>
      </w:r>
    </w:p>
    <w:p w14:paraId="1AAFA719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（1）在基层党政机关、事业单位（市级以上参照公务员法管理的事业单位不在此列）、国有企业工作的人员，基层工作经历时间自报到之日算起。</w:t>
      </w:r>
    </w:p>
    <w:p w14:paraId="388EADEE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 w14:paraId="2EE095CB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（3）到基层特定公益岗位（社会管理和公共服务）初次就业的人员，基层工作经历时间从工作协议约定的起始时间算起。</w:t>
      </w:r>
    </w:p>
    <w:p w14:paraId="16301FCB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 w14:paraId="1096E61A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 w14:paraId="55C718C0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（6）自主创业并办理工商注册手续的人员，其基层工作经历自营业执照颁发之日算起。</w:t>
      </w:r>
    </w:p>
    <w:p w14:paraId="70489DD2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（7）以灵活就业形式初次就业人员，其基层工作经历时间从登记灵活就业并经审批确认的起始时间算起。</w:t>
      </w:r>
    </w:p>
    <w:p w14:paraId="7675EEA0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基层工作经历应当足年足月据实累计计算。在基层工作期间借调上级部门等情形实际未在基层工作的，不能认定为基层工作经历。</w:t>
      </w:r>
    </w:p>
    <w:p w14:paraId="0B3435A1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9. 在本级机关的工作时间应该如何计算?</w:t>
      </w:r>
    </w:p>
    <w:p w14:paraId="3A849B50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在本级机关工作的时间以正式任职（含试用期）计算，在本级机关借调（帮助）工作的时间不能计算在内。</w:t>
      </w:r>
    </w:p>
    <w:p w14:paraId="4311C85B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10. 在同一层级不同机关的工作时间是否可以累计计算?</w:t>
      </w:r>
    </w:p>
    <w:p w14:paraId="578236EA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在设区的市、县（市、区）、乡镇（街道）同一层级连续时间可以累计计算。如在乡镇（街道）工作5年后，调入县直A部门工作2年，现又调入县直B部门工作1年，则县级机关工作时间为3年；若在A乡镇（街道）工作5年后，调入县直部门工作2年，现又调入B乡镇（街道）工作1年，则乡镇（街道）工作时间为1年。</w:t>
      </w:r>
    </w:p>
    <w:p w14:paraId="14373542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11. 中央、省设在聊城市的县级以下机关（单位）人员能否报考?</w:t>
      </w:r>
    </w:p>
    <w:p w14:paraId="67E5AE02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 w14:paraId="5BD2BBFE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12. 市直部门设在县（市、区）的直属机构和派出机构的人员能否报考?</w:t>
      </w:r>
    </w:p>
    <w:p w14:paraId="66A587E5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符合公开遴选资格条件要求的人员，经组织推荐可以报考。对于资格条件中“具有2年以上基层工作经历”的要求，报考人员在县（市、区）机构的工作经历，本次遴选可按基层工作经历对待。</w:t>
      </w:r>
    </w:p>
    <w:p w14:paraId="20E51D6B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13. 公开遴选资格审查工作由谁负责?</w:t>
      </w:r>
    </w:p>
    <w:p w14:paraId="508566E0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资格审查工作由遴选机关负责。报名期间，遴选机关根据报考资格条件对报考申请进行集中审查，确认考生是否具有报考资格。</w:t>
      </w:r>
    </w:p>
    <w:p w14:paraId="5836570A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 w14:paraId="70DB585C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14. 何谓任免机关?</w:t>
      </w:r>
    </w:p>
    <w:p w14:paraId="4CDAC817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任免机关指按照干部管理权限，对报名人员职务职级具有任免权限的机关。</w:t>
      </w:r>
    </w:p>
    <w:p w14:paraId="6F2E4B8E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15. 如何把握“以上”“以下”?</w:t>
      </w:r>
    </w:p>
    <w:p w14:paraId="0753F73D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shd w:val="clear" w:fill="FFFFFF"/>
          <w:lang w:val="en-US" w:eastAsia="zh-CN" w:bidi="ar"/>
        </w:rPr>
        <w:t>本次遴选工作所称“以上”“以下”“以前”“以后”均包含本数。</w:t>
      </w:r>
    </w:p>
    <w:p w14:paraId="533B5B3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0C03C1C"/>
    <w:rsid w:val="50C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2024-06-11T03:12:00Z</dcterms:created>
  <dc:creator>网络编辑-刘文静</dc:creator>
  <cp:lastModifiedBy>网络编辑-刘文静</cp:lastModifiedBy>
  <dcterms:modified xsi:type="dcterms:W3CDTF">2024-06-11T03:12:39Z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7B4C71577AFC42658548059F610F8609_11</vt:lpwstr>
  </property>
</Properties>
</file>