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2024年</w:t>
      </w:r>
      <w:bookmarkStart w:id="0" w:name="_GoBack"/>
      <w:bookmarkEnd w:id="0"/>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沂源县卫生健康系统事业单位</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长期</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招聘高层次、急需紧缺专业技术人才</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3520" w:firstLineChars="11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一、招聘岗位有关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jc w:val="both"/>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7" w:firstLineChars="221"/>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、考察体检</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工作要求</w:t>
      </w: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六、聘用入职办理要求</w:t>
      </w: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七、有关问题解答</w:t>
      </w:r>
    </w:p>
    <w:p>
      <w:pPr>
        <w:pStyle w:val="2"/>
        <w:jc w:val="both"/>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一、招聘岗位有关说明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各招聘单位的具体岗位、招聘人数、条件要求等，详见附件1《2024年沂源县卫生健康系统事业单位招聘高层次、急需紧缺专业技术人才岗位一览表》，以下简称《岗位一览表》。应聘人员在报名前，请仔细阅读招聘公告、应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（二）应聘人员的专业</w:t>
      </w:r>
      <w:r>
        <w:rPr>
          <w:rFonts w:hint="default" w:ascii="Times New Roman" w:hAnsi="Times New Roman" w:eastAsia="仿宋_GB2312" w:cs="Times New Roman"/>
          <w:color w:val="000000" w:themeColor="text1"/>
          <w:sz w:val="32"/>
          <w:szCs w:val="32"/>
          <w:u w:val="none"/>
          <w14:textFill>
            <w14:solidFill>
              <w14:schemeClr w14:val="tx1"/>
            </w14:solidFill>
          </w14:textFill>
        </w:rPr>
        <w:t>以所获毕业证书或国家承认的学历教育证书上注明的专业为准。其中，辅修专业证书与学历证书配合使用，可依据辅修专业证书上注明的专业</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应聘</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注明具体方向的，应聘人员还需符合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相应</w:t>
      </w:r>
      <w:r>
        <w:rPr>
          <w:rFonts w:hint="default" w:ascii="Times New Roman" w:hAnsi="Times New Roman" w:eastAsia="仿宋_GB2312" w:cs="Times New Roman"/>
          <w:color w:val="000000" w:themeColor="text1"/>
          <w:sz w:val="32"/>
          <w:szCs w:val="32"/>
          <w14:textFill>
            <w14:solidFill>
              <w14:schemeClr w14:val="tx1"/>
            </w14:solidFill>
          </w14:textFill>
        </w:rPr>
        <w:t>方向要求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（三）</w:t>
      </w:r>
      <w:r>
        <w:rPr>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招聘岗位</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在大学本科、研究生</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val="en-US" w:eastAsia="zh-CN"/>
          <w14:textFill>
            <w14:solidFill>
              <w14:schemeClr w14:val="tx1"/>
            </w14:solidFill>
          </w14:textFill>
        </w:rPr>
        <w:t>2</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个教育层次分别明确了对</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的专业要求，</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符合一个教育层次的专业要求即可</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该</w:t>
      </w:r>
      <w:r>
        <w:rPr>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岗位，招聘岗位</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另有</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要求</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的，须</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符合要求</w:t>
      </w:r>
      <w:r>
        <w:rPr>
          <w:rStyle w:val="9"/>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《岗位一览表》“专业要求”栏中所列专业，如无特殊说明均指具体专业（二级学科），不含同名一级学科下的其他专业。</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注明具体方向的，应聘人员还需符合相应方向要求。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特别提醒</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鉴于设置专业要求时</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招聘单位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参考的专业目录未能完全涵盖旧专业、新兴学科、国外学科等，请</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应聘人员</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及时查阅教育部制定的高等教育专业目录</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和人力资源社会保障部制定的全国技工院校专业目录</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，核实是否属于参考专业目录中的专业。对于</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专业目录</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中没有的自设学科（专业）和国（境）外专业，考生在报名时需在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报名表</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备注栏中注明主要课程、研究方向和学习内容等情况，必要时可主动联系</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招聘单位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介绍有关情况，</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招聘单位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将根据</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岗位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要</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求进行</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资格</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审核。</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（一）因犯罪受过刑事处罚的人员，被开除党籍的人员，被开除公职的人员。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（二）服务年限不满5年（含试用期）的公务员和参照公务员法管理的人员。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（四）被依法列为失信联合惩戒对象的人员。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（五）现役军人。</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（六）在读全日制普通高校非应届毕业生不能应聘，也不能用已取得的学历学位作为条件应聘。</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（七）《事业单位人事管理回避规定》（人社部规〔2019〕1号）中须回避的情形。</w:t>
      </w:r>
    </w:p>
    <w:p>
      <w:pPr>
        <w:keepNext w:val="0"/>
        <w:keepLines w:val="0"/>
        <w:pageBreakBefore w:val="0"/>
        <w:kinsoku/>
        <w:wordWrap/>
        <w:overflowPunct/>
        <w:topLinePunct w:val="0"/>
        <w:autoSpaceDE/>
        <w:autoSpaceDN/>
        <w:bidi w:val="0"/>
        <w:adjustRightInd/>
        <w:snapToGrid/>
        <w:spacing w:line="560" w:lineRule="exact"/>
        <w:ind w:leftChars="0"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面向高校毕业生岗位，招聘范围为202</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年应届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高校</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毕业生及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择业期（</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2022、2023</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）内的未落实工作单位的</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高校毕</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香港和澳门居民中的中国公民</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应聘的，还需提供《港澳居民来往内地通行证》</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；台湾学生和居民应聘的，还需提供《台湾居民来往大陆通行证》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尚未取得学历、学位证书的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普通高校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2024年应届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毕业生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，符合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教研厅〔2016〕2号和教研厅函〔2019〕1号规定自2016年12月1日后录取</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2024年毕业的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非全日制研究生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，提交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学校核发的就业推荐表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或</w:t>
      </w:r>
      <w:r>
        <w:rPr>
          <w:rFonts w:hint="default" w:ascii="Times New Roman" w:hAnsi="Times New Roman" w:eastAsia="仿宋_GB2312" w:cs="Times New Roman"/>
          <w:color w:val="000000" w:themeColor="text1"/>
          <w:sz w:val="32"/>
          <w:szCs w:val="32"/>
          <w14:textFill>
            <w14:solidFill>
              <w14:schemeClr w14:val="tx1"/>
            </w14:solidFill>
          </w14:textFill>
        </w:rPr>
        <w:t>学校相关部门出具的学历（专业）学位情况说明（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可参照附件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样式出具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尚未取得学历学位证书</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的与国（境）内普通高校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2024年应届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毕业生同期毕业的留学回国人员需提交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成绩单（附有资质的机构出具的翻译件）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及规定时间内可取得学历学位证书和学历学位认证材料的承诺书；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已取得学历学位证书、尚未取得学历学位认证的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与国（境）内普通高校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2024年应届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毕业生同期毕业的留学回国人员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学历学位证书</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及成绩单（附有资质的机构出具的翻译件），并作出规定时间内可取得</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学历学位认证的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承诺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）应聘有工作经历要求的岗位，还需提交以下工作经历相关材料之一，并以此计算工作时间：</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职工养老保险缴费情况；</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无业人员的需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处于无业状态的个人书面承诺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可参照附件5样式出具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可参照附件6样式出具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沂源县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卫生健康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系统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事业单位高层次、紧缺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急需</w:t>
      </w:r>
      <w:r>
        <w:rPr>
          <w:rFonts w:hint="eastAsia" w:eastAsia="仿宋_GB2312" w:cs="Times New Roman"/>
          <w:color w:val="000000" w:themeColor="text1"/>
          <w:sz w:val="32"/>
          <w:szCs w:val="32"/>
          <w:highlight w:val="none"/>
          <w:lang w:val="en-US" w:eastAsia="zh-CN"/>
          <w14:textFill>
            <w14:solidFill>
              <w14:schemeClr w14:val="tx1"/>
            </w14:solidFill>
          </w14:textFill>
        </w:rPr>
        <w:t>卫生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专业技术人才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长期招聘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t>五、考察体检工作要求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t>进入考察体检范围人员名单和首批考察体检人员名单将在沂源县人民政府官方网站进行公告。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要按照</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干部档案管理有关规定</w:t>
      </w:r>
      <w:r>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t>六、聘用入职办理要求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事业单位和受聘人员按规定签订聘用合同，确立人事关系。新聘用人员按规定实行试用期制度，</w:t>
      </w:r>
      <w:r>
        <w:rPr>
          <w:rFonts w:hint="default" w:ascii="Times New Roman" w:hAnsi="Times New Roman" w:eastAsia="仿宋_GB2312" w:cs="Times New Roman"/>
          <w:color w:val="000000" w:themeColor="text1"/>
          <w:sz w:val="32"/>
          <w:szCs w:val="32"/>
          <w14:textFill>
            <w14:solidFill>
              <w14:schemeClr w14:val="tx1"/>
            </w14:solidFill>
          </w14:textFill>
        </w:rPr>
        <w:t>期满合格的正式聘用，不合格的解除聘用合同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新聘用人员试用期满合格的原则上按照招聘岗位类别及层次聘用，</w:t>
      </w:r>
      <w:r>
        <w:rPr>
          <w:rFonts w:hint="default" w:ascii="Times New Roman" w:hAnsi="Times New Roman" w:eastAsia="仿宋_GB2312" w:cs="Times New Roman"/>
          <w:i w:val="0"/>
          <w:caps w:val="0"/>
          <w:color w:val="000000" w:themeColor="text1"/>
          <w:spacing w:val="0"/>
          <w:kern w:val="2"/>
          <w:sz w:val="32"/>
          <w:szCs w:val="32"/>
          <w:highlight w:val="none"/>
          <w:u w:val="none"/>
          <w:lang w:val="en-US" w:eastAsia="zh-CN" w:bidi="ar-SA"/>
          <w14:textFill>
            <w14:solidFill>
              <w14:schemeClr w14:val="tx1"/>
            </w14:solidFill>
          </w14:textFill>
        </w:rPr>
        <w:t>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lang w:val="en-US" w:eastAsia="zh-CN" w:bidi="ar-SA"/>
          <w14:textFill>
            <w14:solidFill>
              <w14:schemeClr w14:val="tx1"/>
            </w14:solidFill>
          </w14:textFill>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kern w:val="2"/>
          <w:sz w:val="32"/>
          <w:szCs w:val="32"/>
          <w:highlight w:val="none"/>
          <w:lang w:val="en-US" w:eastAsia="zh-CN" w:bidi="ar-SA"/>
          <w14:textFill>
            <w14:solidFill>
              <w14:schemeClr w14:val="tx1"/>
            </w14:solidFill>
          </w14:textFill>
        </w:rPr>
        <w:t>七、有关问题解答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普通高校</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应届</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毕业生</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，符合</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教研厅〔2016〕2号和教研厅函〔2019〕1号规定自2016年12月1日后录取</w:t>
      </w:r>
      <w:r>
        <w:rPr>
          <w:rFonts w:hint="default" w:ascii="Times New Roman" w:hAnsi="Times New Roman" w:eastAsia="仿宋_GB2312" w:cs="Times New Roman"/>
          <w:i w:val="0"/>
          <w:iCs w:val="0"/>
          <w:caps w:val="0"/>
          <w:color w:val="000000" w:themeColor="text1"/>
          <w:spacing w:val="0"/>
          <w:sz w:val="32"/>
          <w:szCs w:val="32"/>
          <w:highlight w:val="none"/>
          <w:lang w:eastAsia="zh-CN"/>
          <w14:textFill>
            <w14:solidFill>
              <w14:schemeClr w14:val="tx1"/>
            </w14:solidFill>
          </w14:textFill>
        </w:rPr>
        <w:t>且</w:t>
      </w:r>
      <w:r>
        <w:rPr>
          <w:rFonts w:hint="default" w:ascii="Times New Roman" w:hAnsi="Times New Roman" w:eastAsia="仿宋_GB2312" w:cs="Times New Roman"/>
          <w:i w:val="0"/>
          <w:iCs w:val="0"/>
          <w:caps w:val="0"/>
          <w:color w:val="000000" w:themeColor="text1"/>
          <w:spacing w:val="0"/>
          <w:sz w:val="32"/>
          <w:szCs w:val="32"/>
          <w:highlight w:val="none"/>
          <w:lang w:val="en-US" w:eastAsia="zh-CN"/>
          <w14:textFill>
            <w14:solidFill>
              <w14:schemeClr w14:val="tx1"/>
            </w14:solidFill>
          </w14:textFill>
        </w:rPr>
        <w:t>2024年毕业的</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非全日制研究生</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，与国（境）内普通高校</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2024年应届</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毕业生同期毕业的留学回国人员</w:t>
      </w:r>
      <w:r>
        <w:rPr>
          <w:rFonts w:hint="default" w:ascii="Times New Roman" w:hAnsi="Times New Roman" w:eastAsia="仿宋_GB2312" w:cs="Times New Roman"/>
          <w:strike w:val="0"/>
          <w:color w:val="000000" w:themeColor="text1"/>
          <w:sz w:val="32"/>
          <w:szCs w:val="32"/>
          <w:highlight w:val="none"/>
          <w:u w:val="none"/>
          <w14:textFill>
            <w14:solidFill>
              <w14:schemeClr w14:val="tx1"/>
            </w14:solidFill>
          </w14:textFill>
        </w:rPr>
        <w:t>可依据取得的普通高等学历教育和国（境）外留学学历学位及相应专业</w:t>
      </w:r>
      <w:r>
        <w:rPr>
          <w:rFonts w:hint="default" w:ascii="Times New Roman" w:hAnsi="Times New Roman" w:eastAsia="仿宋_GB2312" w:cs="Times New Roman"/>
          <w:strike w:val="0"/>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仿宋_GB2312" w:cs="Times New Roman"/>
          <w:strike w:val="0"/>
          <w:color w:val="000000" w:themeColor="text1"/>
          <w:sz w:val="32"/>
          <w:szCs w:val="32"/>
          <w:highlight w:val="none"/>
          <w:u w:val="none"/>
          <w:lang w:val="en-US" w:eastAsia="zh-CN"/>
          <w14:textFill>
            <w14:solidFill>
              <w14:schemeClr w14:val="tx1"/>
            </w14:solidFill>
          </w14:textFill>
        </w:rPr>
        <w:t>所需的</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学历学位证书</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于2024</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年7月</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日</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前取得</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其</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他人员的学历</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学位证书</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在</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月以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前取得</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岗位其他条件中要求的相关资格证书，</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在</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月以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前取得</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000000" w:themeColor="text1"/>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highlight w:val="none"/>
          <w:u w:val="none"/>
          <w:lang w:val="en-US" w:eastAsia="zh-CN"/>
          <w14:textFill>
            <w14:solidFill>
              <w14:schemeClr w14:val="tx1"/>
            </w14:solidFill>
          </w14:textFill>
        </w:rPr>
        <w:t>二</w:t>
      </w: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留学回国人员可以</w:t>
      </w: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哪些</w:t>
      </w:r>
      <w:r>
        <w:rPr>
          <w:rFonts w:hint="default" w:ascii="Times New Roman" w:hAnsi="Times New Roman" w:eastAsia="楷体_GB2312" w:cs="Times New Roman"/>
          <w:b w:val="0"/>
          <w:bCs w:val="0"/>
          <w:color w:val="000000" w:themeColor="text1"/>
          <w:sz w:val="32"/>
          <w:szCs w:val="32"/>
          <w:highlight w:val="none"/>
          <w:u w:val="none"/>
          <w:lang w:val="en-US" w:eastAsia="zh-CN"/>
          <w14:textFill>
            <w14:solidFill>
              <w14:schemeClr w14:val="tx1"/>
            </w14:solidFill>
          </w14:textFill>
        </w:rPr>
        <w:t>岗位，需提供哪些材料</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u w:val="none"/>
          <w14:textFill>
            <w14:solidFill>
              <w14:schemeClr w14:val="tx1"/>
            </w14:solidFill>
          </w14:textFill>
        </w:rPr>
        <w:t>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留学回国人员可根据自身情况</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符合条件的</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岗位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留学回国人员应聘的，除需提供</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岗位要求</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的相关材料外，还</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需于</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2024年9月30日以前</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提供</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国家教育部门的学历学位认证</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和成绩单（附有资质的机构出具的翻译件）等材料。</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人员可登</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录</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2024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资格审查</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包括资格初审与复审</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对招聘工作存在不诚信情形的应聘人员，记入</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highlight w:val="none"/>
          <w:u w:val="none"/>
          <w:lang w:val="en-US" w:eastAsia="zh-CN"/>
          <w14:textFill>
            <w14:solidFill>
              <w14:schemeClr w14:val="tx1"/>
            </w14:solidFill>
          </w14:textFill>
        </w:rPr>
        <w:t>八</w:t>
      </w: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如何理解“在读</w:t>
      </w: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的</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非应届毕业生”不</w:t>
      </w:r>
      <w:r>
        <w:rPr>
          <w:rFonts w:hint="default" w:ascii="Times New Roman" w:hAnsi="Times New Roman" w:eastAsia="楷体_GB2312" w:cs="Times New Roman"/>
          <w:b w:val="0"/>
          <w:bCs w:val="0"/>
          <w:color w:val="000000" w:themeColor="text1"/>
          <w:sz w:val="32"/>
          <w:szCs w:val="32"/>
          <w:highlight w:val="none"/>
          <w:u w:val="none"/>
          <w:lang w:val="en-US" w:eastAsia="zh-CN"/>
          <w14:textFill>
            <w14:solidFill>
              <w14:schemeClr w14:val="tx1"/>
            </w14:solidFill>
          </w14:textFill>
        </w:rPr>
        <w:t>能</w:t>
      </w:r>
      <w:r>
        <w:rPr>
          <w:rFonts w:hint="default" w:ascii="Times New Roman" w:hAnsi="Times New Roman" w:eastAsia="楷体_GB2312" w:cs="Times New Roman"/>
          <w:b w:val="0"/>
          <w:bCs w:val="0"/>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楷体_GB2312" w:cs="Times New Roman"/>
          <w:b w:val="0"/>
          <w:bCs w:val="0"/>
          <w:color w:val="000000" w:themeColor="text1"/>
          <w:sz w:val="32"/>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000000" w:themeColor="text1"/>
          <w:kern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全脱产在校学习的国内普通高等学历教育学生和国（境）外留学人员，202</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年7月31日</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前无法完成学业并取得学历学位证书的，不得</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default" w:ascii="Times New Roman"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0"/>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lang w:val="en-US" w:eastAsia="zh-CN" w:bidi="ar-SA"/>
          <w14:textFill>
            <w14:solidFill>
              <w14:schemeClr w14:val="tx1"/>
            </w14:solidFill>
          </w14:textFill>
        </w:rPr>
        <w:t>（九）其他未明确的时间截止日期是多少？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lang w:eastAsia="zh-CN"/>
          <w14:textFill>
            <w14:solidFill>
              <w14:schemeClr w14:val="tx1"/>
            </w14:solidFill>
          </w14:textFill>
        </w:rPr>
        <w:t>其他未明确的时间计算截止日均为</w:t>
      </w:r>
      <w:r>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2024年</w:t>
      </w:r>
      <w:r>
        <w:rPr>
          <w:rFonts w:hint="eastAsia"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月。</w:t>
      </w:r>
    </w:p>
    <w:p>
      <w:pPr>
        <w:jc w:val="both"/>
        <w:rPr>
          <w:rFonts w:hint="default" w:ascii="Times New Roman" w:hAnsi="Times New Roman" w:cs="Times New Roman"/>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hhMTEzZTc5MzFkN2JkOTZiNGVkOGY0NmFhMDQifQ=="/>
  </w:docVars>
  <w:rsids>
    <w:rsidRoot w:val="40920C3D"/>
    <w:rsid w:val="00690D3B"/>
    <w:rsid w:val="021323AB"/>
    <w:rsid w:val="061259FD"/>
    <w:rsid w:val="0A323392"/>
    <w:rsid w:val="0D034E32"/>
    <w:rsid w:val="118A699E"/>
    <w:rsid w:val="129C77D8"/>
    <w:rsid w:val="13405DEA"/>
    <w:rsid w:val="13B07FF1"/>
    <w:rsid w:val="13BC161A"/>
    <w:rsid w:val="163559AE"/>
    <w:rsid w:val="1AF93156"/>
    <w:rsid w:val="1AFC08F4"/>
    <w:rsid w:val="1BB12982"/>
    <w:rsid w:val="1C570FCC"/>
    <w:rsid w:val="20786B94"/>
    <w:rsid w:val="216A6E37"/>
    <w:rsid w:val="21D020AF"/>
    <w:rsid w:val="22847B13"/>
    <w:rsid w:val="22BA71E7"/>
    <w:rsid w:val="22E817F6"/>
    <w:rsid w:val="2AF14F08"/>
    <w:rsid w:val="2C7467A2"/>
    <w:rsid w:val="2FF54A5F"/>
    <w:rsid w:val="303D1BD7"/>
    <w:rsid w:val="31CA1BB4"/>
    <w:rsid w:val="32FF2F52"/>
    <w:rsid w:val="34AD441A"/>
    <w:rsid w:val="36893146"/>
    <w:rsid w:val="3770314A"/>
    <w:rsid w:val="37B8439E"/>
    <w:rsid w:val="38066D52"/>
    <w:rsid w:val="39F53175"/>
    <w:rsid w:val="3A7633FB"/>
    <w:rsid w:val="3AB32053"/>
    <w:rsid w:val="3DF53128"/>
    <w:rsid w:val="40920C3D"/>
    <w:rsid w:val="45D156F3"/>
    <w:rsid w:val="46B93C57"/>
    <w:rsid w:val="47295F9A"/>
    <w:rsid w:val="47C71DE0"/>
    <w:rsid w:val="47E56047"/>
    <w:rsid w:val="49407E32"/>
    <w:rsid w:val="4C5A17BA"/>
    <w:rsid w:val="4CA72401"/>
    <w:rsid w:val="4CD45F1A"/>
    <w:rsid w:val="4D14059C"/>
    <w:rsid w:val="4DDA23BB"/>
    <w:rsid w:val="4E7C3EDF"/>
    <w:rsid w:val="4EB3442F"/>
    <w:rsid w:val="4EDC0B22"/>
    <w:rsid w:val="4FB52EF3"/>
    <w:rsid w:val="4FDE2275"/>
    <w:rsid w:val="535A3E02"/>
    <w:rsid w:val="56E52603"/>
    <w:rsid w:val="575847E6"/>
    <w:rsid w:val="593B3BE0"/>
    <w:rsid w:val="5946777B"/>
    <w:rsid w:val="5A9E31B2"/>
    <w:rsid w:val="5B047D5F"/>
    <w:rsid w:val="5E8276AB"/>
    <w:rsid w:val="63547E86"/>
    <w:rsid w:val="650459DD"/>
    <w:rsid w:val="65110696"/>
    <w:rsid w:val="66830765"/>
    <w:rsid w:val="6C6145E7"/>
    <w:rsid w:val="6CA26C00"/>
    <w:rsid w:val="6DA30B19"/>
    <w:rsid w:val="6DFB0400"/>
    <w:rsid w:val="6E9154B9"/>
    <w:rsid w:val="72604E81"/>
    <w:rsid w:val="72B57ECE"/>
    <w:rsid w:val="7489231D"/>
    <w:rsid w:val="76C738D8"/>
    <w:rsid w:val="77281740"/>
    <w:rsid w:val="773109EF"/>
    <w:rsid w:val="79206F6D"/>
    <w:rsid w:val="79B4405D"/>
    <w:rsid w:val="7DDC6DEA"/>
    <w:rsid w:val="7E6852BF"/>
    <w:rsid w:val="7EC14D4E"/>
    <w:rsid w:val="7F0546F8"/>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3313</Words>
  <Characters>3374</Characters>
  <Lines>0</Lines>
  <Paragraphs>0</Paragraphs>
  <TotalTime>2</TotalTime>
  <ScaleCrop>false</ScaleCrop>
  <LinksUpToDate>false</LinksUpToDate>
  <CharactersWithSpaces>3381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麟</cp:lastModifiedBy>
  <cp:lastPrinted>2023-04-28T05:03:00Z</cp:lastPrinted>
  <dcterms:modified xsi:type="dcterms:W3CDTF">2024-04-03T02:53:31Z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7BA339E7DA6E44C6817906111E434813</vt:lpwstr>
  </property>
</Properties>
</file>