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r>
        <w:rPr>
          <w:rFonts w:hint="eastAsia" w:ascii="方正小标宋简体" w:eastAsia="方正小标宋简体" w:hAnsiTheme="minorEastAsia"/>
          <w:bCs/>
          <w:color w:val="000000" w:themeColor="text1"/>
          <w:spacing w:val="-4"/>
          <w:sz w:val="36"/>
          <w:szCs w:val="36"/>
          <w:lang w:eastAsia="zh-CN"/>
          <w14:textFill>
            <w14:solidFill>
              <w14:schemeClr w14:val="tx1"/>
            </w14:solidFill>
          </w14:textFill>
        </w:rPr>
        <w:t>福建</w:t>
      </w:r>
      <w:r>
        <w:rPr>
          <w:rFonts w:hint="eastAsia" w:ascii="方正小标宋简体" w:eastAsia="方正小标宋简体" w:hAnsiTheme="minorEastAsia"/>
          <w:bCs/>
          <w:color w:val="000000" w:themeColor="text1"/>
          <w:spacing w:val="-4"/>
          <w:sz w:val="36"/>
          <w:szCs w:val="36"/>
          <w14:textFill>
            <w14:solidFill>
              <w14:schemeClr w14:val="tx1"/>
            </w14:solidFill>
          </w14:textFill>
        </w:rPr>
        <w:t>省气象局2024年度</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lang w:eastAsia="zh-CN"/>
        </w:rPr>
        <w:t>福建</w:t>
      </w:r>
      <w:r>
        <w:rPr>
          <w:rFonts w:hint="eastAsia" w:eastAsia="仿宋_GB2312"/>
          <w:sz w:val="32"/>
          <w:szCs w:val="32"/>
          <w:shd w:val="clear" w:color="auto" w:fill="FFFFFF"/>
        </w:rPr>
        <w:t>省气象局2024年度考试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numPr>
          <w:numId w:val="0"/>
        </w:numPr>
        <w:shd w:val="solid" w:color="FFFFFF" w:fill="auto"/>
        <w:autoSpaceDN w:val="0"/>
        <w:spacing w:line="528" w:lineRule="auto"/>
        <w:ind w:left="643" w:leftChars="0"/>
        <w:rPr>
          <w:rFonts w:eastAsia="黑体"/>
          <w:sz w:val="32"/>
          <w:szCs w:val="32"/>
          <w:shd w:val="clear" w:color="auto" w:fill="FFFFFF"/>
        </w:rPr>
      </w:pPr>
      <w:r>
        <w:rPr>
          <w:rFonts w:hint="eastAsia" w:eastAsia="黑体"/>
          <w:sz w:val="32"/>
          <w:szCs w:val="32"/>
          <w:shd w:val="clear" w:color="auto" w:fill="FFFFFF"/>
          <w:lang w:eastAsia="zh-CN"/>
        </w:rPr>
        <w:t>一、</w:t>
      </w:r>
      <w:r>
        <w:rPr>
          <w:rFonts w:eastAsia="黑体"/>
          <w:sz w:val="32"/>
          <w:szCs w:val="32"/>
          <w:shd w:val="clear" w:color="auto" w:fill="FFFFFF"/>
        </w:rPr>
        <w:t>面试人员名单</w:t>
      </w:r>
    </w:p>
    <w:p>
      <w:pPr>
        <w:shd w:val="solid" w:color="FFFFFF" w:fill="auto"/>
        <w:autoSpaceDN w:val="0"/>
        <w:spacing w:line="528" w:lineRule="auto"/>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电子邮件。要求如下：</w:t>
      </w:r>
    </w:p>
    <w:p>
      <w:pPr>
        <w:shd w:val="solid" w:color="FFFFFF" w:fill="auto"/>
        <w:autoSpaceDN w:val="0"/>
        <w:spacing w:line="580" w:lineRule="exact"/>
        <w:ind w:firstLine="640"/>
        <w:rPr>
          <w:rFonts w:hint="eastAsia" w:eastAsia="仿宋_GB2312"/>
          <w:sz w:val="32"/>
          <w:szCs w:val="32"/>
          <w:shd w:val="clear" w:color="auto" w:fill="FFFFFF"/>
        </w:rPr>
      </w:pPr>
      <w:r>
        <w:rPr>
          <w:sz w:val="32"/>
          <w:szCs w:val="32"/>
        </w:rPr>
        <w:fldChar w:fldCharType="begin"/>
      </w:r>
      <w:r>
        <w:rPr>
          <w:sz w:val="32"/>
          <w:szCs w:val="32"/>
        </w:rPr>
        <w:instrText xml:space="preserve"> HYPERLINK "mailto:1．发送电子邮件至XXXX@XXX.com" </w:instrText>
      </w:r>
      <w:r>
        <w:rPr>
          <w:sz w:val="32"/>
          <w:szCs w:val="32"/>
        </w:rPr>
        <w:fldChar w:fldCharType="separate"/>
      </w:r>
      <w:r>
        <w:rPr>
          <w:rFonts w:eastAsia="仿宋_GB2312"/>
          <w:sz w:val="32"/>
          <w:szCs w:val="32"/>
          <w:shd w:val="clear" w:color="auto" w:fill="FFFFFF"/>
        </w:rPr>
        <w:t>1</w:t>
      </w:r>
      <w:r>
        <w:rPr>
          <w:rFonts w:hint="eastAsia" w:eastAsia="仿宋_GB2312"/>
          <w:sz w:val="32"/>
          <w:szCs w:val="32"/>
          <w:shd w:val="clear" w:color="auto" w:fill="FFFFFF"/>
          <w:lang w:val="en-US" w:eastAsia="zh-CN"/>
        </w:rPr>
        <w:t>.</w:t>
      </w:r>
      <w:r>
        <w:rPr>
          <w:rFonts w:eastAsia="仿宋_GB2312"/>
          <w:sz w:val="32"/>
          <w:szCs w:val="32"/>
          <w:shd w:val="clear" w:color="auto" w:fill="FFFFFF"/>
        </w:rPr>
        <w:t>发送电子邮件至</w:t>
      </w:r>
      <w:r>
        <w:rPr>
          <w:rFonts w:hint="eastAsia" w:eastAsia="仿宋_GB2312"/>
          <w:sz w:val="32"/>
          <w:szCs w:val="32"/>
          <w:shd w:val="clear" w:color="auto" w:fill="FFFFFF"/>
        </w:rPr>
        <w:t>rensc0816@163.com</w:t>
      </w:r>
      <w:r>
        <w:rPr>
          <w:rFonts w:hint="eastAsia"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福建</w:t>
      </w:r>
      <w:r>
        <w:rPr>
          <w:rFonts w:hint="eastAsia" w:eastAsia="仿宋_GB2312"/>
          <w:sz w:val="32"/>
          <w:szCs w:val="32"/>
          <w:shd w:val="clear" w:color="auto" w:fill="FFFFFF"/>
        </w:rPr>
        <w:t>省</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，正文内容见附件2。</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3.</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如发生</w:t>
      </w:r>
      <w:r>
        <w:rPr>
          <w:rFonts w:eastAsia="仿宋_GB2312"/>
          <w:sz w:val="32"/>
          <w:szCs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hint="eastAsia" w:eastAsia="仿宋_GB2312"/>
          <w:sz w:val="32"/>
          <w:shd w:val="clear" w:color="auto" w:fill="FFFFFF"/>
        </w:rPr>
        <w:t>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Fonts w:hint="eastAsia" w:eastAsia="仿宋_GB2312"/>
          <w:sz w:val="32"/>
          <w:szCs w:val="32"/>
          <w:shd w:val="clear" w:color="auto" w:fill="FFFFFF"/>
        </w:rPr>
        <w:t>rensc0816@163.com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四、资格复审寄送材料</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2024年2</w:t>
      </w:r>
      <w:r>
        <w:rPr>
          <w:rFonts w:eastAsia="仿宋_GB2312"/>
          <w:sz w:val="32"/>
          <w:szCs w:val="32"/>
        </w:rPr>
        <w:t>月</w:t>
      </w:r>
      <w:r>
        <w:rPr>
          <w:rFonts w:hint="eastAsia" w:eastAsia="仿宋_GB2312"/>
          <w:sz w:val="32"/>
          <w:szCs w:val="32"/>
        </w:rPr>
        <w:t>29日</w:t>
      </w:r>
      <w:r>
        <w:rPr>
          <w:rFonts w:eastAsia="仿宋_GB2312"/>
          <w:sz w:val="32"/>
          <w:szCs w:val="32"/>
        </w:rPr>
        <w:t>前（以寄出邮戳为准）通过邮政特快专递</w:t>
      </w:r>
      <w:r>
        <w:rPr>
          <w:rFonts w:hint="eastAsia" w:eastAsia="仿宋_GB2312"/>
          <w:sz w:val="32"/>
          <w:szCs w:val="32"/>
        </w:rPr>
        <w:t>（EMS）</w:t>
      </w:r>
      <w:r>
        <w:rPr>
          <w:rFonts w:eastAsia="仿宋_GB2312"/>
          <w:sz w:val="32"/>
          <w:szCs w:val="32"/>
        </w:rPr>
        <w:t>将以下材料</w:t>
      </w:r>
      <w:r>
        <w:rPr>
          <w:rFonts w:hint="eastAsia" w:eastAsia="仿宋_GB2312"/>
          <w:sz w:val="32"/>
          <w:szCs w:val="32"/>
        </w:rPr>
        <w:t>复印件</w:t>
      </w:r>
      <w:r>
        <w:rPr>
          <w:rFonts w:eastAsia="仿宋_GB2312"/>
          <w:sz w:val="32"/>
          <w:szCs w:val="32"/>
        </w:rPr>
        <w:t>邮寄到</w:t>
      </w:r>
      <w:r>
        <w:rPr>
          <w:rFonts w:hint="eastAsia" w:eastAsia="仿宋_GB2312"/>
          <w:sz w:val="32"/>
          <w:szCs w:val="32"/>
        </w:rPr>
        <w:t>：</w:t>
      </w:r>
      <w:r>
        <w:rPr>
          <w:rFonts w:hint="eastAsia" w:eastAsia="仿宋_GB2312"/>
          <w:sz w:val="32"/>
          <w:szCs w:val="32"/>
          <w:shd w:val="clear" w:color="auto" w:fill="FFFFFF"/>
          <w:lang w:eastAsia="zh-CN"/>
        </w:rPr>
        <w:t>福建</w:t>
      </w:r>
      <w:r>
        <w:rPr>
          <w:rFonts w:hint="eastAsia" w:eastAsia="仿宋_GB2312"/>
          <w:sz w:val="32"/>
          <w:szCs w:val="32"/>
          <w:shd w:val="clear" w:color="auto" w:fill="FFFFFF"/>
        </w:rPr>
        <w:t>省</w:t>
      </w:r>
      <w:r>
        <w:rPr>
          <w:rFonts w:hint="eastAsia" w:eastAsia="仿宋_GB2312"/>
          <w:sz w:val="32"/>
          <w:szCs w:val="32"/>
          <w:shd w:val="clear" w:color="auto" w:fill="FFFFFF"/>
          <w:lang w:eastAsia="zh-CN"/>
        </w:rPr>
        <w:t>福州</w:t>
      </w:r>
      <w:r>
        <w:rPr>
          <w:rFonts w:hint="eastAsia" w:eastAsia="仿宋_GB2312"/>
          <w:sz w:val="32"/>
          <w:szCs w:val="32"/>
          <w:shd w:val="clear" w:color="auto" w:fill="FFFFFF"/>
        </w:rPr>
        <w:t>市</w:t>
      </w:r>
      <w:r>
        <w:rPr>
          <w:rFonts w:hint="eastAsia" w:eastAsia="仿宋_GB2312"/>
          <w:sz w:val="32"/>
          <w:szCs w:val="32"/>
          <w:shd w:val="clear" w:color="auto" w:fill="FFFFFF"/>
          <w:lang w:eastAsia="zh-CN"/>
        </w:rPr>
        <w:t>仓山</w:t>
      </w:r>
      <w:r>
        <w:rPr>
          <w:rFonts w:hint="eastAsia" w:eastAsia="仿宋_GB2312"/>
          <w:sz w:val="32"/>
          <w:szCs w:val="32"/>
          <w:shd w:val="clear" w:color="auto" w:fill="FFFFFF"/>
        </w:rPr>
        <w:t>区</w:t>
      </w:r>
      <w:r>
        <w:rPr>
          <w:rFonts w:hint="eastAsia" w:eastAsia="仿宋_GB2312"/>
          <w:sz w:val="32"/>
          <w:szCs w:val="32"/>
          <w:shd w:val="clear" w:color="auto" w:fill="FFFFFF"/>
          <w:lang w:eastAsia="zh-CN"/>
        </w:rPr>
        <w:t>建新中</w:t>
      </w:r>
      <w:r>
        <w:rPr>
          <w:rFonts w:hint="eastAsia" w:eastAsia="仿宋_GB2312"/>
          <w:sz w:val="32"/>
          <w:szCs w:val="32"/>
          <w:shd w:val="clear" w:color="auto" w:fill="FFFFFF"/>
        </w:rPr>
        <w:t>路</w:t>
      </w:r>
      <w:r>
        <w:rPr>
          <w:rFonts w:hint="eastAsia" w:eastAsia="仿宋_GB2312"/>
          <w:sz w:val="32"/>
          <w:szCs w:val="32"/>
          <w:shd w:val="clear" w:color="auto" w:fill="FFFFFF"/>
          <w:lang w:val="en-US" w:eastAsia="zh-CN"/>
        </w:rPr>
        <w:t>108</w:t>
      </w:r>
      <w:r>
        <w:rPr>
          <w:rFonts w:hint="eastAsia" w:eastAsia="仿宋_GB2312"/>
          <w:sz w:val="32"/>
          <w:szCs w:val="32"/>
          <w:shd w:val="clear" w:color="auto" w:fill="FFFFFF"/>
        </w:rPr>
        <w:t>号</w:t>
      </w:r>
      <w:r>
        <w:rPr>
          <w:rFonts w:hint="eastAsia" w:eastAsia="仿宋_GB2312"/>
          <w:sz w:val="32"/>
          <w:szCs w:val="32"/>
          <w:shd w:val="clear" w:color="auto" w:fill="FFFFFF"/>
          <w:lang w:eastAsia="zh-CN"/>
        </w:rPr>
        <w:t>福建</w:t>
      </w:r>
      <w:r>
        <w:rPr>
          <w:rFonts w:hint="eastAsia" w:eastAsia="仿宋_GB2312"/>
          <w:sz w:val="32"/>
          <w:szCs w:val="32"/>
          <w:shd w:val="clear" w:color="auto" w:fill="FFFFFF"/>
        </w:rPr>
        <w:t>省气象局人事处（收），邮编：</w:t>
      </w:r>
      <w:r>
        <w:rPr>
          <w:rFonts w:hint="eastAsia" w:eastAsia="仿宋_GB2312"/>
          <w:sz w:val="32"/>
          <w:szCs w:val="32"/>
          <w:shd w:val="clear" w:color="auto" w:fill="FFFFFF"/>
          <w:lang w:val="en-US" w:eastAsia="zh-CN"/>
        </w:rPr>
        <w:t>350007</w:t>
      </w:r>
      <w:r>
        <w:rPr>
          <w:rFonts w:hint="eastAsia" w:eastAsia="仿宋_GB2312"/>
          <w:sz w:val="32"/>
          <w:szCs w:val="32"/>
          <w:shd w:val="clear" w:color="auto" w:fill="FFFFFF"/>
        </w:rPr>
        <w:t>，电话：</w:t>
      </w:r>
      <w:r>
        <w:rPr>
          <w:rFonts w:hint="eastAsia" w:eastAsia="仿宋_GB2312"/>
          <w:sz w:val="32"/>
          <w:szCs w:val="32"/>
          <w:shd w:val="clear" w:color="auto" w:fill="FFFFFF"/>
          <w:lang w:val="en-US" w:eastAsia="zh-CN"/>
        </w:rPr>
        <w:t>0591－87113062</w:t>
      </w:r>
      <w:r>
        <w:rPr>
          <w:rFonts w:hint="eastAsia" w:eastAsia="仿宋_GB2312"/>
          <w:sz w:val="32"/>
          <w:szCs w:val="32"/>
          <w:shd w:val="clear" w:color="auto" w:fill="FFFFFF"/>
        </w:rPr>
        <w:t>，接受资格复审（一般不接待本人或快递公司送达；邮</w:t>
      </w:r>
      <w:r>
        <w:rPr>
          <w:rFonts w:hint="eastAsia" w:ascii="仿宋_GB2312" w:eastAsia="仿宋_GB2312"/>
          <w:sz w:val="32"/>
          <w:szCs w:val="32"/>
        </w:rPr>
        <w:t>寄材料请注明“公务员面试资格复审材料”，所寄材料不再退还</w:t>
      </w:r>
      <w:r>
        <w:rPr>
          <w:rFonts w:hint="eastAsia" w:eastAsia="仿宋_GB2312"/>
          <w:sz w:val="32"/>
          <w:szCs w:val="32"/>
          <w:shd w:val="clear" w:color="auto" w:fill="FFFFFF"/>
        </w:rPr>
        <w:t>）</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w:t>
      </w:r>
      <w:r>
        <w:rPr>
          <w:rFonts w:hint="eastAsia" w:eastAsia="仿宋_GB2312"/>
          <w:sz w:val="32"/>
          <w:szCs w:val="32"/>
          <w:lang w:eastAsia="zh-CN"/>
        </w:rPr>
        <w:t>.</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80" w:lineRule="exact"/>
        <w:ind w:firstLine="642"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提供《报名推荐表（适用于普通高等院校应届毕业生）》（须注明培养方式，详见附件4）复印件。</w:t>
      </w:r>
    </w:p>
    <w:p>
      <w:pPr>
        <w:spacing w:line="580" w:lineRule="exact"/>
        <w:ind w:firstLine="642"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提供《报名推荐表（适用于社会在职人员）》（详见附件5）复印件。现所在工作单位与报名时填写单位发生变化的，需提供报名时所填写单位出具的离职相关材料复印件。</w:t>
      </w:r>
    </w:p>
    <w:p>
      <w:pPr>
        <w:spacing w:line="580" w:lineRule="exact"/>
        <w:ind w:firstLine="642"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之前有过工作经历的，需提供当时的劳动（聘用）合同复印件及社保管理机构出具的社保缴纳材料。</w:t>
      </w:r>
    </w:p>
    <w:p>
      <w:pPr>
        <w:spacing w:line="580" w:lineRule="exact"/>
        <w:ind w:firstLine="642" w:firstLineChars="200"/>
        <w:rPr>
          <w:rFonts w:hint="eastAsia"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提供教育部留学服务中心认证的国外学历学位认证书复印件。</w:t>
      </w:r>
    </w:p>
    <w:p>
      <w:pPr>
        <w:spacing w:line="580" w:lineRule="exact"/>
        <w:ind w:firstLine="642"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项目人员提供省级教育部门统一制作，教育部监制的“特岗教师”证书和服务“农村义务教育阶段学校教师特设岗位计划”鉴定表复印件；</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计划项目人员提供各省“三支一扶”工作协调管理办公室出具的高校毕业生“三支一扶”服务证书复印件；</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项目人员提供由共青团中央统一制作的服务证和大学生志愿服务西部计划鉴定表复印件。</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hint="eastAsia" w:eastAsia="仿宋_GB2312"/>
          <w:b/>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五、现场资格复审</w:t>
      </w:r>
    </w:p>
    <w:p>
      <w:pPr>
        <w:spacing w:line="580" w:lineRule="exact"/>
        <w:ind w:firstLine="640" w:firstLineChars="200"/>
        <w:rPr>
          <w:rFonts w:hint="eastAsia" w:ascii="黑体" w:hAnsi="黑体" w:eastAsia="仿宋_GB2312"/>
          <w:sz w:val="32"/>
          <w:szCs w:val="32"/>
          <w:lang w:eastAsia="zh-CN"/>
        </w:rPr>
      </w:pPr>
      <w:r>
        <w:rPr>
          <w:rFonts w:hint="eastAsia" w:eastAsia="仿宋_GB2312"/>
          <w:sz w:val="32"/>
          <w:szCs w:val="32"/>
        </w:rPr>
        <w:t>请考生于</w:t>
      </w:r>
      <w:r>
        <w:rPr>
          <w:rFonts w:eastAsia="仿宋_GB2312"/>
          <w:sz w:val="32"/>
          <w:szCs w:val="32"/>
          <w:highlight w:val="none"/>
          <w:shd w:val="clear"/>
        </w:rPr>
        <w:t>202</w:t>
      </w:r>
      <w:r>
        <w:rPr>
          <w:rFonts w:hint="eastAsia" w:eastAsia="仿宋_GB2312"/>
          <w:sz w:val="32"/>
          <w:szCs w:val="32"/>
          <w:highlight w:val="none"/>
          <w:shd w:val="clear"/>
        </w:rPr>
        <w:t>4</w:t>
      </w:r>
      <w:r>
        <w:rPr>
          <w:rFonts w:eastAsia="仿宋_GB2312"/>
          <w:sz w:val="32"/>
          <w:szCs w:val="32"/>
          <w:highlight w:val="none"/>
          <w:shd w:val="clear"/>
        </w:rPr>
        <w:t>年</w:t>
      </w:r>
      <w:r>
        <w:rPr>
          <w:rFonts w:hint="eastAsia" w:eastAsia="仿宋_GB2312"/>
          <w:sz w:val="32"/>
          <w:szCs w:val="32"/>
          <w:highlight w:val="none"/>
          <w:shd w:val="clear"/>
          <w:lang w:val="en-US" w:eastAsia="zh-CN"/>
        </w:rPr>
        <w:t>3</w:t>
      </w:r>
      <w:r>
        <w:rPr>
          <w:rFonts w:eastAsia="仿宋_GB2312"/>
          <w:sz w:val="32"/>
          <w:szCs w:val="32"/>
          <w:highlight w:val="none"/>
          <w:shd w:val="clear"/>
        </w:rPr>
        <w:t>月</w:t>
      </w:r>
      <w:r>
        <w:rPr>
          <w:rFonts w:hint="eastAsia" w:eastAsia="仿宋_GB2312"/>
          <w:sz w:val="32"/>
          <w:szCs w:val="32"/>
          <w:highlight w:val="none"/>
          <w:shd w:val="clear"/>
          <w:lang w:val="en-US" w:eastAsia="zh-CN"/>
        </w:rPr>
        <w:t>19</w:t>
      </w:r>
      <w:r>
        <w:rPr>
          <w:rFonts w:eastAsia="仿宋_GB2312"/>
          <w:sz w:val="32"/>
          <w:szCs w:val="32"/>
          <w:highlight w:val="none"/>
          <w:shd w:val="clear"/>
        </w:rPr>
        <w:t>日</w:t>
      </w:r>
      <w:r>
        <w:rPr>
          <w:rFonts w:hint="eastAsia" w:eastAsia="仿宋_GB2312"/>
          <w:sz w:val="32"/>
          <w:szCs w:val="32"/>
        </w:rPr>
        <w:t>携带上述资格复审材料原件，到指定地点进行现场资格复审。现场资格复审的地点为：福建省福州市仓山区建新中路108号</w:t>
      </w:r>
      <w:r>
        <w:rPr>
          <w:rFonts w:hint="eastAsia" w:eastAsia="仿宋_GB2312"/>
          <w:sz w:val="32"/>
          <w:szCs w:val="32"/>
          <w:shd w:val="clear" w:color="auto" w:fill="FFFFFF"/>
        </w:rPr>
        <w:t>。现场资格复审的时间为：</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19</w:t>
      </w:r>
      <w:r>
        <w:rPr>
          <w:rFonts w:eastAsia="仿宋_GB2312"/>
          <w:sz w:val="32"/>
          <w:szCs w:val="32"/>
        </w:rPr>
        <w:t>日</w:t>
      </w:r>
      <w:r>
        <w:rPr>
          <w:rFonts w:hint="eastAsia" w:eastAsia="仿宋_GB2312"/>
          <w:sz w:val="32"/>
          <w:szCs w:val="32"/>
        </w:rPr>
        <w:t>（周</w:t>
      </w:r>
      <w:r>
        <w:rPr>
          <w:rFonts w:hint="eastAsia" w:eastAsia="仿宋_GB2312"/>
          <w:sz w:val="32"/>
          <w:szCs w:val="32"/>
          <w:lang w:eastAsia="zh-CN"/>
        </w:rPr>
        <w:t>二</w:t>
      </w:r>
      <w:r>
        <w:rPr>
          <w:rFonts w:hint="eastAsia" w:eastAsia="仿宋_GB2312"/>
          <w:sz w:val="32"/>
          <w:szCs w:val="32"/>
        </w:rPr>
        <w:t>）上午</w:t>
      </w:r>
      <w:r>
        <w:rPr>
          <w:rFonts w:hint="eastAsia" w:eastAsia="仿宋_GB2312"/>
          <w:sz w:val="32"/>
          <w:szCs w:val="32"/>
          <w:shd w:val="clear" w:color="auto" w:fill="FFFFFF"/>
          <w:lang w:val="en-US" w:eastAsia="zh-CN"/>
        </w:rPr>
        <w:t>8</w:t>
      </w:r>
      <w:r>
        <w:rPr>
          <w:rFonts w:hint="eastAsia" w:eastAsia="仿宋_GB2312"/>
          <w:sz w:val="32"/>
          <w:szCs w:val="32"/>
          <w:shd w:val="clear" w:color="auto" w:fill="FFFFFF"/>
        </w:rPr>
        <w:t>点</w:t>
      </w:r>
      <w:r>
        <w:rPr>
          <w:rFonts w:hint="eastAsia" w:eastAsia="仿宋_GB2312"/>
          <w:sz w:val="32"/>
          <w:szCs w:val="32"/>
          <w:shd w:val="clear" w:color="auto" w:fill="FFFFFF"/>
          <w:lang w:val="en-US" w:eastAsia="zh-CN"/>
        </w:rPr>
        <w:t>15分</w:t>
      </w:r>
      <w:r>
        <w:rPr>
          <w:rFonts w:hint="eastAsia" w:eastAsia="仿宋_GB2312"/>
          <w:sz w:val="32"/>
          <w:szCs w:val="32"/>
          <w:shd w:val="clear" w:color="auto" w:fill="FFFFFF"/>
        </w:rPr>
        <w:t>—</w:t>
      </w:r>
      <w:r>
        <w:rPr>
          <w:rFonts w:hint="eastAsia" w:eastAsia="仿宋_GB2312"/>
          <w:sz w:val="32"/>
          <w:szCs w:val="32"/>
          <w:shd w:val="clear" w:color="auto" w:fill="FFFFFF"/>
          <w:lang w:val="en-US" w:eastAsia="zh-CN"/>
        </w:rPr>
        <w:t>8</w:t>
      </w:r>
      <w:r>
        <w:rPr>
          <w:rFonts w:hint="eastAsia" w:eastAsia="仿宋_GB2312"/>
          <w:sz w:val="32"/>
          <w:szCs w:val="32"/>
          <w:shd w:val="clear" w:color="auto" w:fill="FFFFFF"/>
        </w:rPr>
        <w:t>点</w:t>
      </w:r>
      <w:r>
        <w:rPr>
          <w:rFonts w:hint="eastAsia" w:eastAsia="仿宋_GB2312"/>
          <w:sz w:val="32"/>
          <w:szCs w:val="32"/>
          <w:shd w:val="clear" w:color="auto" w:fill="FFFFFF"/>
          <w:lang w:val="en-US" w:eastAsia="zh-CN"/>
        </w:rPr>
        <w:t>45分</w:t>
      </w:r>
      <w:r>
        <w:rPr>
          <w:rFonts w:hint="eastAsia" w:eastAsia="仿宋_GB2312"/>
          <w:sz w:val="32"/>
          <w:szCs w:val="32"/>
          <w:shd w:val="clear" w:color="auto" w:fill="FFFFFF"/>
          <w:lang w:eastAsia="zh-CN"/>
        </w:rPr>
        <w:t>。</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六</w:t>
      </w:r>
      <w:r>
        <w:rPr>
          <w:rFonts w:eastAsia="黑体"/>
          <w:sz w:val="32"/>
          <w:szCs w:val="32"/>
          <w:shd w:val="clear" w:color="auto" w:fill="FFFFFF"/>
        </w:rPr>
        <w:t>、面试安排</w:t>
      </w:r>
    </w:p>
    <w:p>
      <w:pPr>
        <w:shd w:val="solid" w:color="FFFFFF" w:fill="auto"/>
        <w:autoSpaceDN w:val="0"/>
        <w:spacing w:line="58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w:t>
      </w:r>
      <w:r>
        <w:rPr>
          <w:rFonts w:hint="eastAsia" w:eastAsia="仿宋_GB2312"/>
          <w:sz w:val="32"/>
          <w:szCs w:val="32"/>
          <w:lang w:eastAsia="zh-CN"/>
        </w:rPr>
        <w:t>定</w:t>
      </w:r>
      <w:r>
        <w:rPr>
          <w:rFonts w:eastAsia="仿宋_GB2312"/>
          <w:sz w:val="32"/>
          <w:szCs w:val="32"/>
        </w:rPr>
        <w:t>于</w:t>
      </w:r>
      <w:r>
        <w:rPr>
          <w:rFonts w:eastAsia="仿宋_GB2312"/>
          <w:b/>
          <w:sz w:val="32"/>
          <w:szCs w:val="32"/>
          <w:highlight w:val="none"/>
        </w:rPr>
        <w:t>202</w:t>
      </w:r>
      <w:r>
        <w:rPr>
          <w:rFonts w:hint="eastAsia" w:eastAsia="仿宋_GB2312"/>
          <w:b/>
          <w:sz w:val="32"/>
          <w:szCs w:val="32"/>
          <w:highlight w:val="none"/>
        </w:rPr>
        <w:t>4</w:t>
      </w:r>
      <w:r>
        <w:rPr>
          <w:rFonts w:eastAsia="仿宋_GB2312"/>
          <w:b/>
          <w:sz w:val="32"/>
          <w:szCs w:val="32"/>
          <w:highlight w:val="none"/>
        </w:rPr>
        <w:t>年</w:t>
      </w:r>
      <w:r>
        <w:rPr>
          <w:rFonts w:hint="eastAsia" w:eastAsia="仿宋_GB2312"/>
          <w:b/>
          <w:sz w:val="32"/>
          <w:szCs w:val="32"/>
          <w:highlight w:val="none"/>
        </w:rPr>
        <w:t>3</w:t>
      </w:r>
      <w:r>
        <w:rPr>
          <w:rFonts w:eastAsia="仿宋_GB2312"/>
          <w:b/>
          <w:sz w:val="32"/>
          <w:szCs w:val="32"/>
          <w:highlight w:val="none"/>
        </w:rPr>
        <w:t>月</w:t>
      </w:r>
      <w:r>
        <w:rPr>
          <w:rFonts w:hint="eastAsia" w:eastAsia="仿宋_GB2312"/>
          <w:b/>
          <w:sz w:val="32"/>
          <w:szCs w:val="32"/>
          <w:highlight w:val="none"/>
        </w:rPr>
        <w:t>19</w:t>
      </w:r>
      <w:r>
        <w:rPr>
          <w:rFonts w:eastAsia="仿宋_GB2312"/>
          <w:b/>
          <w:sz w:val="32"/>
          <w:szCs w:val="32"/>
          <w:highlight w:val="none"/>
        </w:rPr>
        <w:t>日</w:t>
      </w:r>
      <w:r>
        <w:rPr>
          <w:rFonts w:eastAsia="仿宋_GB2312"/>
          <w:sz w:val="32"/>
          <w:szCs w:val="32"/>
        </w:rPr>
        <w:t>进行。</w:t>
      </w:r>
    </w:p>
    <w:p>
      <w:pPr>
        <w:shd w:val="solid" w:color="FFFFFF" w:fill="auto"/>
        <w:autoSpaceDN w:val="0"/>
        <w:spacing w:line="580" w:lineRule="exact"/>
        <w:ind w:firstLine="640"/>
        <w:rPr>
          <w:rFonts w:eastAsia="仿宋_GB2312"/>
          <w:b/>
          <w:sz w:val="32"/>
          <w:szCs w:val="32"/>
        </w:rPr>
      </w:pPr>
      <w:r>
        <w:rPr>
          <w:rFonts w:eastAsia="仿宋_GB2312"/>
          <w:sz w:val="32"/>
          <w:szCs w:val="32"/>
        </w:rPr>
        <w:t>面试于当日上午9:00开始，参加当天面试的考生务必全部于上午</w:t>
      </w:r>
      <w:r>
        <w:rPr>
          <w:rFonts w:hint="eastAsia" w:eastAsia="仿宋_GB2312"/>
          <w:sz w:val="32"/>
          <w:szCs w:val="32"/>
        </w:rPr>
        <w:t>8</w:t>
      </w:r>
      <w:r>
        <w:rPr>
          <w:rFonts w:eastAsia="仿宋_GB2312"/>
          <w:sz w:val="32"/>
          <w:szCs w:val="32"/>
        </w:rPr>
        <w:t>:</w:t>
      </w:r>
      <w:r>
        <w:rPr>
          <w:rFonts w:hint="eastAsia" w:eastAsia="仿宋_GB2312"/>
          <w:sz w:val="32"/>
          <w:szCs w:val="32"/>
          <w:lang w:val="en-US" w:eastAsia="zh-CN"/>
        </w:rPr>
        <w:t>3</w:t>
      </w:r>
      <w:r>
        <w:rPr>
          <w:rFonts w:eastAsia="仿宋_GB2312"/>
          <w:sz w:val="32"/>
          <w:szCs w:val="32"/>
        </w:rPr>
        <w:t>0前报到完毕，并在工作人员引导下进入候考室。</w:t>
      </w:r>
      <w:r>
        <w:rPr>
          <w:rFonts w:eastAsia="仿宋_GB2312"/>
          <w:b/>
          <w:sz w:val="32"/>
          <w:szCs w:val="32"/>
        </w:rPr>
        <w:t>截至当天上午8:</w:t>
      </w:r>
      <w:r>
        <w:rPr>
          <w:rFonts w:hint="eastAsia" w:eastAsia="仿宋_GB2312"/>
          <w:b/>
          <w:sz w:val="32"/>
          <w:szCs w:val="32"/>
          <w:lang w:val="en-US" w:eastAsia="zh-CN"/>
        </w:rPr>
        <w:t>45</w:t>
      </w:r>
      <w:r>
        <w:rPr>
          <w:rFonts w:eastAsia="仿宋_GB2312"/>
          <w:b/>
          <w:sz w:val="32"/>
          <w:szCs w:val="32"/>
        </w:rPr>
        <w:t>没有进入候考室的考生，取消面试考试资格。</w:t>
      </w:r>
    </w:p>
    <w:p>
      <w:pPr>
        <w:adjustRightInd w:val="0"/>
        <w:snapToGrid w:val="0"/>
        <w:spacing w:line="540" w:lineRule="exact"/>
        <w:ind w:firstLine="642" w:firstLineChars="200"/>
        <w:rPr>
          <w:rFonts w:eastAsia="仿宋_GB2312"/>
          <w:b/>
          <w:sz w:val="32"/>
          <w:szCs w:val="32"/>
          <w:shd w:val="clear" w:color="auto" w:fill="FFFFFF"/>
        </w:rPr>
      </w:pPr>
      <w:r>
        <w:rPr>
          <w:rFonts w:eastAsia="仿宋_GB2312"/>
          <w:b/>
          <w:sz w:val="32"/>
          <w:szCs w:val="32"/>
          <w:shd w:val="clear" w:color="auto" w:fill="FFFFFF"/>
        </w:rPr>
        <w:t>（二）面试所需材料</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1.</w:t>
      </w:r>
      <w:r>
        <w:rPr>
          <w:rFonts w:eastAsia="仿宋_GB2312"/>
          <w:sz w:val="32"/>
          <w:szCs w:val="32"/>
        </w:rPr>
        <w:t>公共科目笔试准考证。</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2.</w:t>
      </w:r>
      <w:r>
        <w:rPr>
          <w:rFonts w:eastAsia="仿宋_GB2312"/>
          <w:sz w:val="32"/>
          <w:szCs w:val="32"/>
        </w:rPr>
        <w:t>身份证原件。</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3</w:t>
      </w:r>
      <w:r>
        <w:rPr>
          <w:rFonts w:hint="eastAsia" w:eastAsia="仿宋_GB2312"/>
          <w:sz w:val="32"/>
          <w:szCs w:val="32"/>
          <w:lang w:eastAsia="zh-CN"/>
        </w:rPr>
        <w:t>.</w:t>
      </w:r>
      <w:r>
        <w:rPr>
          <w:rFonts w:hint="eastAsia" w:eastAsia="仿宋_GB2312"/>
          <w:sz w:val="32"/>
          <w:szCs w:val="32"/>
        </w:rPr>
        <w:t>一寸免冠照片3张。</w:t>
      </w:r>
    </w:p>
    <w:p>
      <w:pPr>
        <w:shd w:val="solid" w:color="FFFFFF" w:fill="auto"/>
        <w:autoSpaceDN w:val="0"/>
        <w:spacing w:line="58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福建省</w:t>
      </w:r>
      <w:r>
        <w:rPr>
          <w:rFonts w:hint="eastAsia" w:eastAsia="仿宋_GB2312"/>
          <w:sz w:val="32"/>
          <w:szCs w:val="32"/>
          <w:shd w:val="clear" w:color="auto" w:fill="FFFFFF"/>
          <w:lang w:eastAsia="zh-CN"/>
        </w:rPr>
        <w:t>气象局</w:t>
      </w:r>
      <w:r>
        <w:rPr>
          <w:rFonts w:hint="eastAsia" w:eastAsia="仿宋_GB2312"/>
          <w:sz w:val="32"/>
          <w:szCs w:val="32"/>
          <w:shd w:val="clear" w:color="auto" w:fill="FFFFFF"/>
        </w:rPr>
        <w:t>7层候考室</w:t>
      </w:r>
      <w:r>
        <w:rPr>
          <w:rFonts w:hint="eastAsia" w:ascii="仿宋_GB2312" w:hAnsi="仿宋_GB2312" w:eastAsia="仿宋_GB2312"/>
          <w:sz w:val="32"/>
          <w:szCs w:val="32"/>
          <w:shd w:val="clear" w:color="auto" w:fill="FFFFFF"/>
        </w:rPr>
        <w:t>。地址：</w:t>
      </w:r>
      <w:r>
        <w:rPr>
          <w:rFonts w:hint="eastAsia" w:eastAsia="仿宋_GB2312"/>
          <w:sz w:val="32"/>
          <w:szCs w:val="32"/>
          <w:shd w:val="clear" w:color="auto" w:fill="FFFFFF"/>
        </w:rPr>
        <w:t>福州市仓山区建新中路108号</w:t>
      </w:r>
      <w:r>
        <w:rPr>
          <w:rFonts w:eastAsia="仿宋_GB2312"/>
          <w:sz w:val="32"/>
          <w:szCs w:val="32"/>
          <w:shd w:val="clear" w:color="auto" w:fill="FFFFFF"/>
        </w:rPr>
        <w:t>。</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乘车路线：</w:t>
      </w:r>
      <w:r>
        <w:rPr>
          <w:rFonts w:hint="eastAsia" w:eastAsia="仿宋_GB2312"/>
          <w:sz w:val="32"/>
          <w:szCs w:val="32"/>
          <w:shd w:val="clear" w:color="auto" w:fill="FFFFFF"/>
        </w:rPr>
        <w:t>乘坐323路公交车到建新中路站下车</w:t>
      </w:r>
      <w:r>
        <w:rPr>
          <w:rFonts w:hint="eastAsia" w:ascii="仿宋_GB2312" w:eastAsia="仿宋_GB2312"/>
          <w:sz w:val="32"/>
          <w:szCs w:val="32"/>
        </w:rPr>
        <w:t>。</w:t>
      </w:r>
    </w:p>
    <w:p>
      <w:pPr>
        <w:spacing w:line="580" w:lineRule="exact"/>
        <w:ind w:firstLine="640" w:firstLineChars="200"/>
        <w:rPr>
          <w:rFonts w:eastAsia="黑体"/>
          <w:sz w:val="32"/>
          <w:szCs w:val="32"/>
        </w:rPr>
      </w:pPr>
      <w:r>
        <w:rPr>
          <w:rFonts w:hint="eastAsia" w:eastAsia="黑体"/>
          <w:sz w:val="32"/>
          <w:szCs w:val="32"/>
        </w:rPr>
        <w:t>七、体检和考察</w:t>
      </w:r>
    </w:p>
    <w:p>
      <w:pPr>
        <w:spacing w:line="580" w:lineRule="exact"/>
        <w:ind w:firstLine="642"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参加面试人数与录用计划数比例达到3:1及以上的，面试后应按综合成绩从高到低的顺序1:1确定体检和考察人选；参加面试人数与录用计划数比例低于3:1的，考生面试成绩须达到</w:t>
      </w:r>
      <w:r>
        <w:rPr>
          <w:rFonts w:hint="eastAsia" w:eastAsia="仿宋_GB2312"/>
          <w:sz w:val="32"/>
          <w:szCs w:val="32"/>
          <w:lang w:val="en-US" w:eastAsia="zh-CN"/>
        </w:rPr>
        <w:t>70</w:t>
      </w:r>
      <w:r>
        <w:rPr>
          <w:rFonts w:hint="eastAsia" w:eastAsia="仿宋_GB2312"/>
          <w:sz w:val="32"/>
          <w:szCs w:val="32"/>
        </w:rPr>
        <w:t>分（含</w:t>
      </w:r>
      <w:r>
        <w:rPr>
          <w:rFonts w:hint="eastAsia" w:eastAsia="仿宋_GB2312"/>
          <w:sz w:val="32"/>
          <w:szCs w:val="32"/>
          <w:lang w:val="en-US" w:eastAsia="zh-CN"/>
        </w:rPr>
        <w:t>70</w:t>
      </w:r>
      <w:r>
        <w:rPr>
          <w:rFonts w:hint="eastAsia" w:eastAsia="仿宋_GB2312"/>
          <w:sz w:val="32"/>
          <w:szCs w:val="32"/>
        </w:rPr>
        <w:t>分）以上，并按综合成绩从高到低的顺序1:1确定体检和考察人选。</w:t>
      </w:r>
    </w:p>
    <w:p>
      <w:pPr>
        <w:spacing w:line="58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80" w:lineRule="exact"/>
        <w:ind w:firstLine="642"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80" w:lineRule="exact"/>
        <w:rPr>
          <w:rFonts w:eastAsia="仿宋_GB2312"/>
          <w:szCs w:val="32"/>
          <w:shd w:val="clear" w:color="auto" w:fill="FFFFFF"/>
        </w:rPr>
      </w:pPr>
      <w:r>
        <w:rPr>
          <w:rFonts w:eastAsia="仿宋_GB2312"/>
          <w:szCs w:val="32"/>
          <w:shd w:val="clear" w:color="auto" w:fill="FFFFFF"/>
        </w:rPr>
        <w:t>体检于</w:t>
      </w:r>
      <w:r>
        <w:rPr>
          <w:rFonts w:hint="default" w:ascii="Times New Roman" w:hAnsi="Times New Roman" w:eastAsia="仿宋_GB2312" w:cs="Times New Roman"/>
          <w:b/>
          <w:bCs/>
          <w:szCs w:val="32"/>
          <w:shd w:val="clear" w:color="auto" w:fill="FFFFFF"/>
        </w:rPr>
        <w:t>2024</w:t>
      </w:r>
      <w:r>
        <w:rPr>
          <w:rFonts w:hint="default" w:ascii="Times New Roman" w:hAnsi="Times New Roman" w:eastAsia="仿宋_GB2312" w:cs="Times New Roman"/>
          <w:szCs w:val="32"/>
          <w:shd w:val="clear" w:color="auto" w:fill="FFFFFF"/>
        </w:rPr>
        <w:t>年</w:t>
      </w:r>
      <w:r>
        <w:rPr>
          <w:rFonts w:hint="default" w:ascii="Times New Roman" w:hAnsi="Times New Roman" w:eastAsia="仿宋_GB2312" w:cs="Times New Roman"/>
          <w:b/>
          <w:szCs w:val="32"/>
          <w:shd w:val="clear" w:color="auto" w:fill="FFFFFF"/>
        </w:rPr>
        <w:t>3月</w:t>
      </w:r>
      <w:r>
        <w:rPr>
          <w:rFonts w:hint="default" w:ascii="Times New Roman" w:hAnsi="Times New Roman" w:eastAsia="仿宋_GB2312" w:cs="Times New Roman"/>
          <w:b/>
          <w:bCs/>
          <w:szCs w:val="32"/>
          <w:lang w:val="en-US" w:eastAsia="zh-CN"/>
        </w:rPr>
        <w:t>20</w:t>
      </w:r>
      <w:r>
        <w:rPr>
          <w:rFonts w:hint="default" w:ascii="Times New Roman" w:hAnsi="Times New Roman" w:eastAsia="仿宋_GB2312" w:cs="Times New Roman"/>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，请考生保持联系畅通，并于当天上午</w:t>
      </w:r>
      <w:r>
        <w:rPr>
          <w:rFonts w:hint="eastAsia" w:eastAsia="仿宋_GB2312"/>
          <w:szCs w:val="32"/>
          <w:shd w:val="clear" w:color="auto" w:fill="FFFFFF"/>
          <w:lang w:val="en-US" w:eastAsia="zh-CN"/>
        </w:rPr>
        <w:t>8</w:t>
      </w:r>
      <w:r>
        <w:rPr>
          <w:rFonts w:hint="eastAsia" w:eastAsia="仿宋_GB2312"/>
          <w:szCs w:val="32"/>
          <w:shd w:val="clear" w:color="auto" w:fill="FFFFFF"/>
        </w:rPr>
        <w:t>点</w:t>
      </w:r>
      <w:r>
        <w:rPr>
          <w:rFonts w:eastAsia="仿宋_GB2312"/>
          <w:szCs w:val="32"/>
          <w:shd w:val="clear" w:color="auto" w:fill="FFFFFF"/>
        </w:rPr>
        <w:t>在</w:t>
      </w:r>
      <w:r>
        <w:rPr>
          <w:rFonts w:hint="eastAsia" w:eastAsia="仿宋_GB2312"/>
          <w:b/>
          <w:bCs/>
          <w:szCs w:val="32"/>
          <w:shd w:val="clear" w:color="auto" w:fill="FFFFFF"/>
        </w:rPr>
        <w:t>福州市仓山区建新中路108号福建省气象</w:t>
      </w:r>
      <w:r>
        <w:rPr>
          <w:rFonts w:hint="eastAsia" w:eastAsia="仿宋_GB2312"/>
          <w:b/>
          <w:bCs/>
          <w:szCs w:val="32"/>
          <w:shd w:val="clear" w:color="auto" w:fill="FFFFFF"/>
          <w:lang w:eastAsia="zh-CN"/>
        </w:rPr>
        <w:t>局</w:t>
      </w:r>
      <w:r>
        <w:rPr>
          <w:rFonts w:hint="eastAsia" w:eastAsia="仿宋_GB2312"/>
          <w:b/>
          <w:bCs/>
          <w:szCs w:val="32"/>
          <w:shd w:val="clear" w:color="auto" w:fill="FFFFFF"/>
        </w:rPr>
        <w:t>大楼</w:t>
      </w:r>
      <w:r>
        <w:rPr>
          <w:rFonts w:hint="eastAsia" w:ascii="仿宋_GB2312" w:eastAsia="仿宋_GB2312"/>
          <w:b/>
          <w:bCs/>
          <w:szCs w:val="32"/>
        </w:rPr>
        <w:t>集合</w:t>
      </w:r>
      <w:r>
        <w:rPr>
          <w:rFonts w:eastAsia="仿宋_GB2312"/>
          <w:szCs w:val="32"/>
          <w:shd w:val="clear" w:color="auto" w:fill="FFFFFF"/>
        </w:rPr>
        <w:t>，统一前往，请考生合理安排行程，注意安全。体检费用由</w:t>
      </w:r>
      <w:r>
        <w:rPr>
          <w:rFonts w:hint="eastAsia" w:ascii="仿宋_GB2312" w:eastAsia="仿宋_GB2312"/>
          <w:szCs w:val="32"/>
          <w:highlight w:val="none"/>
          <w:shd w:val="clear" w:color="auto" w:fill="FFFFFF"/>
        </w:rPr>
        <w:t>考生本人</w:t>
      </w:r>
      <w:r>
        <w:rPr>
          <w:rFonts w:eastAsia="仿宋_GB2312"/>
          <w:szCs w:val="32"/>
          <w:shd w:val="clear" w:color="auto" w:fill="FFFFFF"/>
        </w:rPr>
        <w:t>承担。</w:t>
      </w:r>
    </w:p>
    <w:p>
      <w:pPr>
        <w:snapToGrid w:val="0"/>
        <w:spacing w:line="580" w:lineRule="exact"/>
        <w:ind w:firstLine="616" w:firstLineChars="192"/>
        <w:rPr>
          <w:rFonts w:ascii="楷体_GB2312" w:eastAsia="楷体_GB2312"/>
          <w:b/>
          <w:sz w:val="32"/>
          <w:szCs w:val="32"/>
        </w:rPr>
      </w:pPr>
      <w:r>
        <w:rPr>
          <w:rFonts w:hint="eastAsia" w:ascii="楷体_GB2312" w:eastAsia="楷体_GB2312"/>
          <w:b/>
          <w:sz w:val="32"/>
          <w:szCs w:val="32"/>
        </w:rPr>
        <w:t>（三）综合成绩计算方式</w:t>
      </w:r>
    </w:p>
    <w:p>
      <w:pPr>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80" w:lineRule="exact"/>
        <w:ind w:firstLine="640" w:firstLineChars="200"/>
        <w:rPr>
          <w:rFonts w:eastAsia="黑体"/>
          <w:sz w:val="32"/>
          <w:szCs w:val="32"/>
          <w:u w:val="single"/>
        </w:rPr>
      </w:pPr>
      <w:r>
        <w:rPr>
          <w:rFonts w:hint="eastAsia" w:eastAsia="黑体"/>
          <w:sz w:val="32"/>
          <w:szCs w:val="32"/>
        </w:rPr>
        <w:t>八、注意事项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1.</w:t>
      </w:r>
      <w:r>
        <w:rPr>
          <w:rFonts w:eastAsia="仿宋_GB2312"/>
          <w:sz w:val="32"/>
          <w:szCs w:val="32"/>
          <w:shd w:val="clear" w:color="auto" w:fill="FFFFFF"/>
        </w:rPr>
        <w:t>考生应对个人提供资料的真实性负责。</w:t>
      </w:r>
    </w:p>
    <w:p>
      <w:pPr>
        <w:snapToGrid w:val="0"/>
        <w:spacing w:line="580" w:lineRule="exact"/>
        <w:ind w:firstLine="614" w:firstLineChars="192"/>
        <w:rPr>
          <w:rFonts w:eastAsia="黑体"/>
          <w:sz w:val="32"/>
          <w:szCs w:val="32"/>
          <w:highlight w:val="yellow"/>
          <w:u w:val="single"/>
        </w:rPr>
      </w:pPr>
      <w:r>
        <w:rPr>
          <w:rFonts w:hint="eastAsia" w:ascii="仿宋_GB2312" w:eastAsia="仿宋_GB2312"/>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以免遗漏相关信息。</w:t>
      </w:r>
    </w:p>
    <w:p>
      <w:pPr>
        <w:spacing w:line="580" w:lineRule="exact"/>
        <w:ind w:left="2244" w:leftChars="304" w:hanging="1606" w:hangingChars="500"/>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袁倩茜，0591-87111390（</w:t>
      </w:r>
      <w:r>
        <w:rPr>
          <w:rFonts w:hint="eastAsia" w:ascii="仿宋_GB2312" w:eastAsia="仿宋_GB2312"/>
          <w:sz w:val="32"/>
          <w:szCs w:val="32"/>
          <w:lang w:eastAsia="zh-CN"/>
        </w:rPr>
        <w:t>电话</w:t>
      </w:r>
      <w:bookmarkStart w:id="0" w:name="_GoBack"/>
      <w:bookmarkEnd w:id="0"/>
      <w:r>
        <w:rPr>
          <w:rFonts w:hint="eastAsia" w:ascii="仿宋_GB2312" w:eastAsia="仿宋_GB2312"/>
          <w:sz w:val="32"/>
          <w:szCs w:val="32"/>
        </w:rPr>
        <w:t>）、13860601102石  银，0591-87113062（电话）、18558758788</w:t>
      </w:r>
    </w:p>
    <w:p>
      <w:pPr>
        <w:shd w:val="solid" w:color="FFFFFF" w:fill="auto"/>
        <w:autoSpaceDN w:val="0"/>
        <w:spacing w:line="580" w:lineRule="exact"/>
        <w:ind w:firstLine="640"/>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580" w:lineRule="exact"/>
        <w:ind w:firstLine="640"/>
        <w:rPr>
          <w:rFonts w:eastAsia="仿宋_GB2312"/>
          <w:color w:val="000000" w:themeColor="text1"/>
          <w:sz w:val="32"/>
          <w:szCs w:val="32"/>
          <w:shd w:val="clear" w:color="auto" w:fill="FFFFFF"/>
          <w14:textFill>
            <w14:solidFill>
              <w14:schemeClr w14:val="tx1"/>
            </w14:solidFill>
          </w14:textFill>
        </w:rPr>
      </w:pP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附件：1.面试分数线及进入面试人员名单</w:t>
      </w: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2.面试确认内容（样式）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3.放弃面试资格声明（样式）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4.《报名推荐表（适用于普通高等院校应届毕业生）》</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5.《报名推荐表（适用于社会在职人员）》</w:t>
      </w: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eastAsia="zh-CN"/>
          <w14:textFill>
            <w14:solidFill>
              <w14:schemeClr w14:val="tx1"/>
            </w14:solidFill>
          </w14:textFill>
        </w:rPr>
        <w:t>福建</w:t>
      </w:r>
      <w:r>
        <w:rPr>
          <w:rFonts w:hint="eastAsia" w:eastAsia="仿宋_GB2312"/>
          <w:color w:val="000000" w:themeColor="text1"/>
          <w:sz w:val="32"/>
          <w:szCs w:val="32"/>
          <w:shd w:val="clear" w:color="auto" w:fill="FFFFFF"/>
          <w14:textFill>
            <w14:solidFill>
              <w14:schemeClr w14:val="tx1"/>
            </w14:solidFill>
          </w14:textFill>
        </w:rPr>
        <w:t>省</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ind w:firstLine="4960" w:firstLineChars="1550"/>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2024年2月23日</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pacing w:line="580" w:lineRule="exact"/>
        <w:rPr>
          <w:rFonts w:eastAsia="黑体"/>
          <w:bCs/>
          <w:color w:val="000000" w:themeColor="text1"/>
          <w:spacing w:val="8"/>
          <w:sz w:val="32"/>
          <w:szCs w:val="32"/>
          <w14:textFill>
            <w14:solidFill>
              <w14:schemeClr w14:val="tx1"/>
            </w14:solidFill>
          </w14:textFill>
        </w:rPr>
      </w:pPr>
    </w:p>
    <w:p>
      <w:pPr>
        <w:shd w:val="solid" w:color="FFFFFF" w:fill="auto"/>
        <w:autoSpaceDN w:val="0"/>
        <w:spacing w:line="528" w:lineRule="auto"/>
        <w:jc w:val="center"/>
        <w:rPr>
          <w:rFonts w:eastAsia="黑体"/>
          <w:b/>
          <w:color w:val="000000" w:themeColor="text1"/>
          <w:sz w:val="32"/>
          <w:szCs w:val="32"/>
          <w:shd w:val="clear" w:color="auto" w:fill="FFFFFF"/>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面试人员名单</w:t>
      </w:r>
    </w:p>
    <w:tbl>
      <w:tblPr>
        <w:tblStyle w:val="8"/>
        <w:tblW w:w="9201" w:type="dxa"/>
        <w:jc w:val="center"/>
        <w:tblLayout w:type="autofit"/>
        <w:tblCellMar>
          <w:top w:w="0" w:type="dxa"/>
          <w:left w:w="108" w:type="dxa"/>
          <w:bottom w:w="0" w:type="dxa"/>
          <w:right w:w="108" w:type="dxa"/>
        </w:tblCellMar>
      </w:tblPr>
      <w:tblGrid>
        <w:gridCol w:w="2914"/>
        <w:gridCol w:w="986"/>
        <w:gridCol w:w="1060"/>
        <w:gridCol w:w="2020"/>
        <w:gridCol w:w="1229"/>
        <w:gridCol w:w="992"/>
      </w:tblGrid>
      <w:tr>
        <w:tblPrEx>
          <w:tblCellMar>
            <w:top w:w="0" w:type="dxa"/>
            <w:left w:w="108" w:type="dxa"/>
            <w:bottom w:w="0" w:type="dxa"/>
            <w:right w:w="108" w:type="dxa"/>
          </w:tblCellMar>
        </w:tblPrEx>
        <w:trPr>
          <w:trHeight w:val="270" w:hRule="atLeast"/>
          <w:jc w:val="center"/>
        </w:trPr>
        <w:tc>
          <w:tcPr>
            <w:tcW w:w="2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面试　　　时间</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291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eastAsiaTheme="minorEastAsia"/>
                <w:color w:val="000000" w:themeColor="text1"/>
                <w:kern w:val="0"/>
                <w:sz w:val="22"/>
                <w:szCs w:val="22"/>
                <w14:textFill>
                  <w14:solidFill>
                    <w14:schemeClr w14:val="tx1"/>
                  </w14:solidFill>
                </w14:textFill>
              </w:rPr>
            </w:pPr>
            <w:r>
              <w:rPr>
                <w:rFonts w:hint="default" w:ascii="Times New Roman" w:hAnsi="Times New Roman" w:cs="Times New Roman" w:eastAsiaTheme="minorEastAsia"/>
                <w:color w:val="000000" w:themeColor="text1"/>
                <w:kern w:val="0"/>
                <w:sz w:val="22"/>
                <w:szCs w:val="22"/>
                <w14:textFill>
                  <w14:solidFill>
                    <w14:schemeClr w14:val="tx1"/>
                  </w14:solidFill>
                </w14:textFill>
              </w:rPr>
              <w:t>福建省南平市政和县气象局（400149001001）</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110.9</w:t>
            </w:r>
          </w:p>
        </w:tc>
        <w:tc>
          <w:tcPr>
            <w:tcW w:w="106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hint="default" w:ascii="Times New Roman" w:hAnsi="Times New Roman" w:cs="Times New Roman" w:eastAsiaTheme="minorEastAsia"/>
                <w:sz w:val="22"/>
                <w:szCs w:val="22"/>
                <w:lang w:eastAsia="zh-CN"/>
              </w:rPr>
            </w:pPr>
            <w:r>
              <w:rPr>
                <w:rFonts w:hint="default" w:ascii="Times New Roman" w:hAnsi="Times New Roman" w:cs="Times New Roman" w:eastAsiaTheme="minorEastAsia"/>
                <w:sz w:val="22"/>
                <w:szCs w:val="22"/>
                <w:lang w:eastAsia="zh-CN"/>
              </w:rPr>
              <w:t>黄</w:t>
            </w:r>
            <w:r>
              <w:rPr>
                <w:rFonts w:hint="default" w:ascii="Times New Roman" w:hAnsi="Times New Roman" w:cs="Times New Roman" w:eastAsiaTheme="minorEastAsia"/>
                <w:sz w:val="22"/>
                <w:szCs w:val="22"/>
                <w:lang w:val="en-US" w:eastAsia="zh-CN"/>
              </w:rPr>
              <w:t xml:space="preserve">  </w:t>
            </w:r>
            <w:r>
              <w:rPr>
                <w:rFonts w:hint="default" w:ascii="Times New Roman" w:hAnsi="Times New Roman" w:cs="Times New Roman" w:eastAsiaTheme="minorEastAsia"/>
                <w:sz w:val="22"/>
                <w:szCs w:val="22"/>
                <w:lang w:eastAsia="zh-CN"/>
              </w:rPr>
              <w:t>磊</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rPr>
            </w:pPr>
            <w:r>
              <w:rPr>
                <w:rFonts w:hint="default" w:ascii="Times New Roman" w:hAnsi="Times New Roman" w:eastAsia="宋体" w:cs="Times New Roman"/>
                <w:i w:val="0"/>
                <w:iCs w:val="0"/>
                <w:color w:val="000000"/>
                <w:kern w:val="0"/>
                <w:sz w:val="20"/>
                <w:szCs w:val="20"/>
                <w:u w:val="none"/>
                <w:lang w:val="en-US" w:eastAsia="zh-CN" w:bidi="ar"/>
              </w:rPr>
              <w:t>153235030400402</w:t>
            </w:r>
          </w:p>
        </w:tc>
        <w:tc>
          <w:tcPr>
            <w:tcW w:w="12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left="-12" w:leftChars="-6"/>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lang w:val="en-US" w:eastAsia="zh-CN"/>
                <w14:textFill>
                  <w14:solidFill>
                    <w14:schemeClr w14:val="tx1"/>
                  </w14:solidFill>
                </w14:textFill>
              </w:rPr>
              <w:t>3</w:t>
            </w:r>
            <w:r>
              <w:rPr>
                <w:rFonts w:hint="default" w:ascii="Times New Roman" w:hAnsi="Times New Roman" w:cs="Times New Roman"/>
                <w:color w:val="000000" w:themeColor="text1"/>
                <w:kern w:val="0"/>
                <w:sz w:val="22"/>
                <w:szCs w:val="22"/>
                <w14:textFill>
                  <w14:solidFill>
                    <w14:schemeClr w14:val="tx1"/>
                  </w14:solidFill>
                </w14:textFill>
              </w:rPr>
              <w:t>月</w:t>
            </w:r>
            <w:r>
              <w:rPr>
                <w:rFonts w:hint="default" w:ascii="Times New Roman" w:hAnsi="Times New Roman" w:cs="Times New Roman"/>
                <w:color w:val="000000" w:themeColor="text1"/>
                <w:kern w:val="0"/>
                <w:sz w:val="22"/>
                <w:szCs w:val="22"/>
                <w:lang w:val="en-US" w:eastAsia="zh-CN"/>
                <w14:textFill>
                  <w14:solidFill>
                    <w14:schemeClr w14:val="tx1"/>
                  </w14:solidFill>
                </w14:textFill>
              </w:rPr>
              <w:t>19</w:t>
            </w:r>
            <w:r>
              <w:rPr>
                <w:rFonts w:hint="default" w:ascii="Times New Roman" w:hAnsi="Times New Roman" w:cs="Times New Roman"/>
                <w:color w:val="000000" w:themeColor="text1"/>
                <w:kern w:val="0"/>
                <w:sz w:val="22"/>
                <w:szCs w:val="22"/>
                <w14:textFill>
                  <w14:solidFill>
                    <w14:schemeClr w14:val="tx1"/>
                  </w14:solidFill>
                </w14:textFill>
              </w:rPr>
              <w:t>日</w:t>
            </w:r>
          </w:p>
          <w:p>
            <w:pPr>
              <w:widowControl/>
              <w:spacing w:line="320" w:lineRule="exact"/>
              <w:ind w:left="-12" w:leftChars="-6"/>
              <w:jc w:val="center"/>
              <w:rPr>
                <w:rFonts w:hint="default" w:ascii="Times New Roman" w:hAnsi="Times New Roman" w:cs="Times New Roman"/>
                <w:color w:val="000000" w:themeColor="text1"/>
                <w:kern w:val="0"/>
                <w:sz w:val="22"/>
                <w:szCs w:val="22"/>
                <w14:textFill>
                  <w14:solidFill>
                    <w14:schemeClr w14:val="tx1"/>
                  </w14:solidFill>
                </w14:textFill>
              </w:rPr>
            </w:pPr>
            <w:r>
              <w:rPr>
                <w:rFonts w:hint="default" w:ascii="Times New Roman" w:hAnsi="Times New Roman" w:cs="Times New Roman"/>
                <w:color w:val="000000" w:themeColor="text1"/>
                <w:kern w:val="0"/>
                <w:sz w:val="22"/>
                <w:szCs w:val="22"/>
                <w14:textFill>
                  <w14:solidFill>
                    <w14:schemeClr w14:val="tx1"/>
                  </w14:solidFill>
                </w14:textFill>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291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hint="default" w:ascii="Times New Roman" w:hAnsi="Times New Roman" w:cs="Times New Roman" w:eastAsiaTheme="minorEastAsia"/>
                <w:sz w:val="22"/>
                <w:szCs w:val="22"/>
                <w:lang w:eastAsia="zh-CN"/>
              </w:rPr>
            </w:pPr>
            <w:r>
              <w:rPr>
                <w:rFonts w:hint="default" w:ascii="Times New Roman" w:hAnsi="Times New Roman" w:cs="Times New Roman" w:eastAsiaTheme="minorEastAsia"/>
                <w:sz w:val="22"/>
                <w:szCs w:val="22"/>
                <w:lang w:eastAsia="zh-CN"/>
              </w:rPr>
              <w:t>洪彬彬</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rPr>
            </w:pPr>
            <w:r>
              <w:rPr>
                <w:rFonts w:hint="default" w:ascii="Times New Roman" w:hAnsi="Times New Roman" w:eastAsia="宋体" w:cs="Times New Roman"/>
                <w:i w:val="0"/>
                <w:iCs w:val="0"/>
                <w:color w:val="000000"/>
                <w:kern w:val="0"/>
                <w:sz w:val="20"/>
                <w:szCs w:val="20"/>
                <w:u w:val="none"/>
                <w:lang w:val="en-US" w:eastAsia="zh-CN" w:bidi="ar"/>
              </w:rPr>
              <w:t>153235060101524</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291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hint="default" w:ascii="Times New Roman" w:hAnsi="Times New Roman" w:cs="Times New Roman" w:eastAsiaTheme="minorEastAsia"/>
                <w:sz w:val="22"/>
                <w:szCs w:val="22"/>
                <w:lang w:eastAsia="zh-CN"/>
              </w:rPr>
            </w:pPr>
            <w:r>
              <w:rPr>
                <w:rFonts w:hint="default" w:ascii="Times New Roman" w:hAnsi="Times New Roman" w:cs="Times New Roman" w:eastAsiaTheme="minorEastAsia"/>
                <w:sz w:val="22"/>
                <w:szCs w:val="22"/>
                <w:lang w:eastAsia="zh-CN"/>
              </w:rPr>
              <w:t>邓舒予</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rPr>
            </w:pPr>
            <w:r>
              <w:rPr>
                <w:rFonts w:hint="default" w:ascii="Times New Roman" w:hAnsi="Times New Roman" w:eastAsia="宋体" w:cs="Times New Roman"/>
                <w:i w:val="0"/>
                <w:iCs w:val="0"/>
                <w:color w:val="000000"/>
                <w:kern w:val="0"/>
                <w:sz w:val="20"/>
                <w:szCs w:val="20"/>
                <w:u w:val="none"/>
                <w:lang w:val="en-US" w:eastAsia="zh-CN" w:bidi="ar"/>
              </w:rPr>
              <w:t>153235070200517</w:t>
            </w: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spacing w:line="320" w:lineRule="exact"/>
              <w:jc w:val="center"/>
              <w:rPr>
                <w:rFonts w:hint="default" w:ascii="Times New Roman" w:hAnsi="Times New Roman" w:cs="Times New Roman"/>
                <w:color w:val="000000" w:themeColor="text1"/>
                <w:kern w:val="0"/>
                <w:sz w:val="22"/>
                <w:szCs w:val="22"/>
                <w14:textFill>
                  <w14:solidFill>
                    <w14:schemeClr w14:val="tx1"/>
                  </w14:solidFill>
                </w14:textFill>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hint="eastAsia"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附件2</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auto"/>
          <w:spacing w:val="8"/>
          <w:sz w:val="44"/>
          <w:szCs w:val="44"/>
        </w:rPr>
      </w:pPr>
      <w:r>
        <w:rPr>
          <w:rFonts w:hint="eastAsia"/>
          <w:b/>
          <w:bCs/>
          <w:color w:val="auto"/>
          <w:spacing w:val="8"/>
          <w:sz w:val="44"/>
          <w:szCs w:val="44"/>
        </w:rPr>
        <w:t>XXX确认参加</w:t>
      </w:r>
      <w:r>
        <w:rPr>
          <w:rFonts w:hint="eastAsia"/>
          <w:b/>
          <w:bCs/>
          <w:color w:val="auto"/>
          <w:spacing w:val="8"/>
          <w:sz w:val="44"/>
          <w:szCs w:val="44"/>
          <w:lang w:eastAsia="zh-CN"/>
        </w:rPr>
        <w:t>福建省</w:t>
      </w:r>
      <w:r>
        <w:rPr>
          <w:rFonts w:hint="eastAsia"/>
          <w:b/>
          <w:bCs/>
          <w:color w:val="auto"/>
          <w:spacing w:val="8"/>
          <w:sz w:val="44"/>
          <w:szCs w:val="44"/>
        </w:rPr>
        <w:t>气象局XX职位面试</w:t>
      </w:r>
    </w:p>
    <w:p>
      <w:pPr>
        <w:spacing w:line="580" w:lineRule="exact"/>
        <w:ind w:firstLine="674" w:firstLineChars="200"/>
        <w:rPr>
          <w:b/>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color w:val="auto"/>
          <w:kern w:val="0"/>
          <w:sz w:val="32"/>
          <w:szCs w:val="32"/>
          <w:lang w:eastAsia="zh-CN"/>
        </w:rPr>
        <w:t>福建</w:t>
      </w:r>
      <w:r>
        <w:rPr>
          <w:rFonts w:hint="eastAsia" w:eastAsia="仿宋_GB2312" w:cs="宋体"/>
          <w:color w:val="auto"/>
          <w:kern w:val="0"/>
          <w:sz w:val="32"/>
          <w:szCs w:val="32"/>
        </w:rPr>
        <w:t>省气象局人事处：</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本人XXX，身份证号：XXXXXXXXXXXXXXXXXX，公共科目笔试总成绩：XXXXX，报考XX职位（职位代码</w:t>
      </w:r>
      <w:r>
        <w:rPr>
          <w:rFonts w:hint="eastAsia" w:eastAsia="仿宋_GB2312"/>
          <w:bCs/>
          <w:color w:val="auto"/>
          <w:spacing w:val="8"/>
          <w:sz w:val="32"/>
          <w:szCs w:val="32"/>
        </w:rPr>
        <w:t>XXXXXXX</w:t>
      </w:r>
      <w:r>
        <w:rPr>
          <w:rFonts w:hint="eastAsia" w:eastAsia="仿宋_GB2312" w:cs="宋体"/>
          <w:color w:val="auto"/>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  年   月   日</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ind w:firstLine="448" w:firstLineChars="160"/>
        <w:jc w:val="right"/>
        <w:rPr>
          <w:rFonts w:eastAsia="仿宋_GB2312" w:cs="仿宋_GB2312"/>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FF0000"/>
          <w:sz w:val="32"/>
          <w:szCs w:val="32"/>
          <w:shd w:val="clear" w:color="auto" w:fill="FFFFFF"/>
        </w:rPr>
      </w:pPr>
    </w:p>
    <w:p>
      <w:pPr>
        <w:rPr>
          <w:rFonts w:eastAsia="仿宋_GB2312"/>
          <w:color w:val="000000" w:themeColor="text1"/>
          <w:sz w:val="32"/>
          <w:szCs w:val="32"/>
          <w:shd w:val="clear" w:color="auto" w:fill="FFFFFF"/>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4"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auto"/>
          <w:kern w:val="0"/>
          <w:sz w:val="32"/>
          <w:szCs w:val="32"/>
          <w:lang w:eastAsia="zh-CN"/>
        </w:rPr>
        <w:t>福建</w:t>
      </w:r>
      <w:r>
        <w:rPr>
          <w:rFonts w:hint="eastAsia" w:eastAsia="仿宋_GB2312" w:cs="宋体"/>
          <w:color w:val="auto"/>
          <w:kern w:val="0"/>
          <w:sz w:val="32"/>
          <w:szCs w:val="32"/>
        </w:rPr>
        <w:t>省气象局</w:t>
      </w:r>
      <w:r>
        <w:rPr>
          <w:rFonts w:hint="eastAsia" w:eastAsia="仿宋_GB2312" w:cs="宋体"/>
          <w:color w:val="000000" w:themeColor="text1"/>
          <w:kern w:val="0"/>
          <w:sz w:val="32"/>
          <w:szCs w:val="32"/>
          <w14:textFill>
            <w14:solidFill>
              <w14:schemeClr w14:val="tx1"/>
            </w14:solidFill>
          </w14:textFill>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w:t>
      </w: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签名（考生本人手写）：      </w:t>
      </w:r>
    </w:p>
    <w:p>
      <w:pPr>
        <w:widowControl/>
        <w:spacing w:line="700" w:lineRule="exact"/>
        <w:ind w:firstLine="512" w:firstLineChars="160"/>
        <w:jc w:val="center"/>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             日期：  年  月   日 </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widowControl/>
        <w:ind w:right="1120" w:firstLine="448" w:firstLineChars="160"/>
        <w:jc w:val="left"/>
        <w:rPr>
          <w:rFonts w:eastAsia="仿宋_GB2312" w:cs="仿宋_GB2312"/>
          <w:color w:val="000000" w:themeColor="text1"/>
          <w:kern w:val="0"/>
          <w:sz w:val="28"/>
          <w:szCs w:val="28"/>
          <w14:textFill>
            <w14:solidFill>
              <w14:schemeClr w14:val="tx1"/>
            </w14:solidFill>
          </w14:textFill>
        </w:rPr>
      </w:pPr>
    </w:p>
    <w:p>
      <w:pPr>
        <w:ind w:left="-340" w:right="-334"/>
        <w:rPr>
          <w:rFonts w:ascii="黑体" w:hAnsi="黑体" w:eastAsia="黑体"/>
          <w:color w:val="000000" w:themeColor="text1"/>
          <w:sz w:val="32"/>
          <w:szCs w:val="32"/>
          <w14:textFill>
            <w14:solidFill>
              <w14:schemeClr w14:val="tx1"/>
            </w14:solidFill>
          </w14:textFill>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3 of 9 Barcode">
    <w:panose1 w:val="040272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0DDFD2BC"/>
    <w:rsid w:val="10FF8BE3"/>
    <w:rsid w:val="1186384C"/>
    <w:rsid w:val="13150198"/>
    <w:rsid w:val="16697BD2"/>
    <w:rsid w:val="17376CE8"/>
    <w:rsid w:val="198432E8"/>
    <w:rsid w:val="19BF3188"/>
    <w:rsid w:val="1B4F4EDD"/>
    <w:rsid w:val="1C687BA8"/>
    <w:rsid w:val="1D3304D2"/>
    <w:rsid w:val="1DA2662B"/>
    <w:rsid w:val="1DF77CDB"/>
    <w:rsid w:val="1F435D57"/>
    <w:rsid w:val="20BF41AB"/>
    <w:rsid w:val="20F85964"/>
    <w:rsid w:val="2270048D"/>
    <w:rsid w:val="25783C88"/>
    <w:rsid w:val="25E023B3"/>
    <w:rsid w:val="27D55CE6"/>
    <w:rsid w:val="27FBDC10"/>
    <w:rsid w:val="2A3235C6"/>
    <w:rsid w:val="2A7740BB"/>
    <w:rsid w:val="2B195E43"/>
    <w:rsid w:val="2B6A4948"/>
    <w:rsid w:val="2C5F615A"/>
    <w:rsid w:val="2E5E5C1F"/>
    <w:rsid w:val="2E8C546A"/>
    <w:rsid w:val="2F6F0B9D"/>
    <w:rsid w:val="2FF8AAAC"/>
    <w:rsid w:val="2FFF9867"/>
    <w:rsid w:val="303809A8"/>
    <w:rsid w:val="30C70618"/>
    <w:rsid w:val="3389601C"/>
    <w:rsid w:val="35BB2E94"/>
    <w:rsid w:val="35BF669B"/>
    <w:rsid w:val="37FE18E7"/>
    <w:rsid w:val="38631313"/>
    <w:rsid w:val="38A72D01"/>
    <w:rsid w:val="39BDDE56"/>
    <w:rsid w:val="39FF70E0"/>
    <w:rsid w:val="3A5369BF"/>
    <w:rsid w:val="3A900623"/>
    <w:rsid w:val="3AA70248"/>
    <w:rsid w:val="3ABD23EC"/>
    <w:rsid w:val="3B3F9776"/>
    <w:rsid w:val="3B3FFD10"/>
    <w:rsid w:val="3BFBAA8C"/>
    <w:rsid w:val="3DDFA3FD"/>
    <w:rsid w:val="3E6F6F11"/>
    <w:rsid w:val="3EAFB78C"/>
    <w:rsid w:val="3EE21837"/>
    <w:rsid w:val="3EFD6877"/>
    <w:rsid w:val="3EFFCC20"/>
    <w:rsid w:val="3F7DA7BE"/>
    <w:rsid w:val="3FFD06BD"/>
    <w:rsid w:val="3FFFE989"/>
    <w:rsid w:val="419A3FAE"/>
    <w:rsid w:val="41DF121F"/>
    <w:rsid w:val="45267D82"/>
    <w:rsid w:val="46A55C75"/>
    <w:rsid w:val="47ED3A0E"/>
    <w:rsid w:val="48B91E5D"/>
    <w:rsid w:val="4A7D0844"/>
    <w:rsid w:val="4B162FC1"/>
    <w:rsid w:val="4DDD1A41"/>
    <w:rsid w:val="4EC933D2"/>
    <w:rsid w:val="4F2B4370"/>
    <w:rsid w:val="4F6F5245"/>
    <w:rsid w:val="4FBA532F"/>
    <w:rsid w:val="4FCF0E3B"/>
    <w:rsid w:val="4FD702E6"/>
    <w:rsid w:val="51E31065"/>
    <w:rsid w:val="51FF77F6"/>
    <w:rsid w:val="5217023B"/>
    <w:rsid w:val="559D2106"/>
    <w:rsid w:val="57E035B9"/>
    <w:rsid w:val="57FF52DF"/>
    <w:rsid w:val="591C553F"/>
    <w:rsid w:val="5BBF2891"/>
    <w:rsid w:val="5BE76CD7"/>
    <w:rsid w:val="5BEF79C0"/>
    <w:rsid w:val="5BFF04E0"/>
    <w:rsid w:val="5C0A0595"/>
    <w:rsid w:val="5E9C390E"/>
    <w:rsid w:val="5EB14858"/>
    <w:rsid w:val="5EBE2B38"/>
    <w:rsid w:val="5EBFD6B6"/>
    <w:rsid w:val="5EF825D4"/>
    <w:rsid w:val="5FF7FA5B"/>
    <w:rsid w:val="6277079A"/>
    <w:rsid w:val="64AF38BD"/>
    <w:rsid w:val="66A9277E"/>
    <w:rsid w:val="67F6464A"/>
    <w:rsid w:val="687142E8"/>
    <w:rsid w:val="69F3315F"/>
    <w:rsid w:val="6BBF0D98"/>
    <w:rsid w:val="6CB23063"/>
    <w:rsid w:val="6EB1040C"/>
    <w:rsid w:val="6EFFA0A0"/>
    <w:rsid w:val="6F416B95"/>
    <w:rsid w:val="6F779948"/>
    <w:rsid w:val="6FDB20A0"/>
    <w:rsid w:val="6FDB2B96"/>
    <w:rsid w:val="6FFA8692"/>
    <w:rsid w:val="73CDBFE6"/>
    <w:rsid w:val="73FD187F"/>
    <w:rsid w:val="750416C7"/>
    <w:rsid w:val="753B6B54"/>
    <w:rsid w:val="75FDF057"/>
    <w:rsid w:val="760E5F3E"/>
    <w:rsid w:val="766D82DA"/>
    <w:rsid w:val="777780E2"/>
    <w:rsid w:val="77BF0F37"/>
    <w:rsid w:val="77C7DE0E"/>
    <w:rsid w:val="77ED8413"/>
    <w:rsid w:val="77EF646B"/>
    <w:rsid w:val="77FE8DF4"/>
    <w:rsid w:val="77FFB5DE"/>
    <w:rsid w:val="78B6041B"/>
    <w:rsid w:val="7976F235"/>
    <w:rsid w:val="7981DF69"/>
    <w:rsid w:val="79A599AB"/>
    <w:rsid w:val="79D85F74"/>
    <w:rsid w:val="7A7C6E0E"/>
    <w:rsid w:val="7AB855E2"/>
    <w:rsid w:val="7AC65BFC"/>
    <w:rsid w:val="7AE63321"/>
    <w:rsid w:val="7AF79A9E"/>
    <w:rsid w:val="7BBF9275"/>
    <w:rsid w:val="7BC78AB8"/>
    <w:rsid w:val="7BEAA763"/>
    <w:rsid w:val="7BFAAE92"/>
    <w:rsid w:val="7CFFF935"/>
    <w:rsid w:val="7D761C62"/>
    <w:rsid w:val="7DB690F6"/>
    <w:rsid w:val="7DB99712"/>
    <w:rsid w:val="7DCF31D5"/>
    <w:rsid w:val="7DD7C946"/>
    <w:rsid w:val="7DDF6DEC"/>
    <w:rsid w:val="7DE5EEFB"/>
    <w:rsid w:val="7DEFF2FB"/>
    <w:rsid w:val="7DFD9685"/>
    <w:rsid w:val="7EAE1C2F"/>
    <w:rsid w:val="7EB7B477"/>
    <w:rsid w:val="7EFBE306"/>
    <w:rsid w:val="7EFF691F"/>
    <w:rsid w:val="7F551297"/>
    <w:rsid w:val="7F6628A7"/>
    <w:rsid w:val="7F7AACB2"/>
    <w:rsid w:val="7F7FD1EB"/>
    <w:rsid w:val="7FAA7CC2"/>
    <w:rsid w:val="7FDE366A"/>
    <w:rsid w:val="86FEC9B1"/>
    <w:rsid w:val="8BE778B7"/>
    <w:rsid w:val="97DF0684"/>
    <w:rsid w:val="9A0F1EF0"/>
    <w:rsid w:val="9C7EF3FE"/>
    <w:rsid w:val="9F778400"/>
    <w:rsid w:val="9FFCFD79"/>
    <w:rsid w:val="A9FFA969"/>
    <w:rsid w:val="AEEFC248"/>
    <w:rsid w:val="AFFD0049"/>
    <w:rsid w:val="B0D41419"/>
    <w:rsid w:val="B3DF2755"/>
    <w:rsid w:val="B3FB57B3"/>
    <w:rsid w:val="B5FF977E"/>
    <w:rsid w:val="BB126EA6"/>
    <w:rsid w:val="BBF70AD8"/>
    <w:rsid w:val="BDDE71C9"/>
    <w:rsid w:val="BF370038"/>
    <w:rsid w:val="BFABF1A6"/>
    <w:rsid w:val="BFFC76C0"/>
    <w:rsid w:val="BFFD78E7"/>
    <w:rsid w:val="BFFDC0A4"/>
    <w:rsid w:val="BFFFBB88"/>
    <w:rsid w:val="C8DB9352"/>
    <w:rsid w:val="CEAF25D0"/>
    <w:rsid w:val="CEE64581"/>
    <w:rsid w:val="CEF07AD6"/>
    <w:rsid w:val="CF79EAF7"/>
    <w:rsid w:val="CF9B9478"/>
    <w:rsid w:val="CFFF02C5"/>
    <w:rsid w:val="D7F128AE"/>
    <w:rsid w:val="D7F7FA48"/>
    <w:rsid w:val="D96BE89A"/>
    <w:rsid w:val="DB5F66A1"/>
    <w:rsid w:val="DD5B8F02"/>
    <w:rsid w:val="DE7A486E"/>
    <w:rsid w:val="DF9E9FAE"/>
    <w:rsid w:val="DFB6F543"/>
    <w:rsid w:val="DFBC8294"/>
    <w:rsid w:val="DFCB62EA"/>
    <w:rsid w:val="DFDBDBF7"/>
    <w:rsid w:val="DFFE7B6B"/>
    <w:rsid w:val="E5FFC8D7"/>
    <w:rsid w:val="E8DFFC19"/>
    <w:rsid w:val="E9FD5661"/>
    <w:rsid w:val="EDF5688A"/>
    <w:rsid w:val="EE9B82F8"/>
    <w:rsid w:val="EEEE76F0"/>
    <w:rsid w:val="EF3DF1BA"/>
    <w:rsid w:val="EFB7ACA4"/>
    <w:rsid w:val="EFBC1FBD"/>
    <w:rsid w:val="EFBF0283"/>
    <w:rsid w:val="EFF19B97"/>
    <w:rsid w:val="EFFEB42E"/>
    <w:rsid w:val="F1BE3537"/>
    <w:rsid w:val="F29940A2"/>
    <w:rsid w:val="F3E7D7D9"/>
    <w:rsid w:val="F73F92E1"/>
    <w:rsid w:val="F76FBF3C"/>
    <w:rsid w:val="F799671C"/>
    <w:rsid w:val="F7DF96B4"/>
    <w:rsid w:val="F7EA2CAB"/>
    <w:rsid w:val="F7FBE242"/>
    <w:rsid w:val="F7FD0E54"/>
    <w:rsid w:val="F7FEDE8E"/>
    <w:rsid w:val="F97F9975"/>
    <w:rsid w:val="F997E1B2"/>
    <w:rsid w:val="FAD304CD"/>
    <w:rsid w:val="FC5F7189"/>
    <w:rsid w:val="FCE84FB0"/>
    <w:rsid w:val="FDB69293"/>
    <w:rsid w:val="FDD7ED90"/>
    <w:rsid w:val="FDF38167"/>
    <w:rsid w:val="FDF5F03C"/>
    <w:rsid w:val="FDFDD4B6"/>
    <w:rsid w:val="FDFF61B2"/>
    <w:rsid w:val="FE39F85C"/>
    <w:rsid w:val="FE561741"/>
    <w:rsid w:val="FEF75D3F"/>
    <w:rsid w:val="FF36CD7C"/>
    <w:rsid w:val="FF3E4A95"/>
    <w:rsid w:val="FF73A97E"/>
    <w:rsid w:val="FF73C5D9"/>
    <w:rsid w:val="FF7F158D"/>
    <w:rsid w:val="FF7FB11A"/>
    <w:rsid w:val="FFF7055F"/>
    <w:rsid w:val="FFFE31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3499</Words>
  <Characters>1807</Characters>
  <Lines>15</Lines>
  <Paragraphs>10</Paragraphs>
  <TotalTime>53</TotalTime>
  <ScaleCrop>false</ScaleCrop>
  <LinksUpToDate>false</LinksUpToDate>
  <CharactersWithSpaces>5296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2020-05-27T05:52:00Z</dcterms:created>
  <dc:creator>微软中国</dc:creator>
  <cp:lastModifiedBy>石银:拟稿人校对</cp:lastModifiedBy>
  <cp:lastPrinted>2020-01-20T23:13:00Z</cp:lastPrinted>
  <dcterms:modified xsi:type="dcterms:W3CDTF">2024-02-20T10:49:06Z</dcterms:modified>
  <dc:title>人力资源和社会保障部机关2015年录用公务员面试公告</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45E2A3AEF8AC6EE6B8FCD3655C82686E</vt:lpwstr>
  </property>
</Properties>
</file>