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  <w:r>
        <w:rPr>
          <w:rStyle w:val="5"/>
          <w:rFonts w:ascii="微软雅黑" w:hAnsi="微软雅黑" w:eastAsia="微软雅黑" w:cs="微软雅黑"/>
          <w:color w:val="000000"/>
          <w:sz w:val="21"/>
          <w:szCs w:val="21"/>
          <w:shd w:val="clear" w:fill="FFFCEC"/>
        </w:rPr>
        <w:t>附件1</w:t>
      </w:r>
      <w:bookmarkStart w:id="2" w:name="_GoBack"/>
      <w:bookmarkEnd w:id="2"/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instrText xml:space="preserve"> HYPERLINK "" </w:instrTex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河南省2024年定向选调范围高校名单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河南大学、河南科技大学、河南农业大学、河南师范大学、河南理工大学、河南工业大学、华北水利水电大学、河南中医药大学（以上8所高校考生仅报考省辖市市直岗位）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center"/>
      </w:pPr>
      <w:bookmarkStart w:id="0" w:name="md2"/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instrText xml:space="preserve"> HYPERLINK "http://xds.haedu.gov.cn/front/newsDetail?newsId=d950ce01-3808-4f0b-bc9a-0bfe4f9b218b" \l "md2" </w:instrTex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separate"/>
      </w:r>
      <w:bookmarkEnd w:id="0"/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省直选调生岗位需求及志愿代码表</w:t>
      </w:r>
    </w:p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6" w:space="0"/>
          <w:right w:val="single" w:color="FFD57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680"/>
        <w:gridCol w:w="483"/>
        <w:gridCol w:w="1436"/>
        <w:gridCol w:w="1015"/>
        <w:gridCol w:w="1302"/>
        <w:gridCol w:w="5591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志愿代码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省委党史和地方史志研究室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哲学（0101）、政治学（0302）、社会学（0303）、马克思主义理论（0305）、中国语言文学（0501）、中国史（0602）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省行政审批和政务信息局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计算机科学与技术（0812）、电子信息（0854）、公共管理（1204）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24002-A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24002-B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省政协机关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哲学（0101）、应用经济学（0202）、马克思主义理论（0305）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24003-A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24003-B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省工信厅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软件工程（0835）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24004-1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控制科学与工程（0811）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24004-2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省公安厅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法学（0301）、法律（0351）、国家安全学（1402）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24005-1A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执行公安民警招录体能测评、体检、考察等相关规定；有国（境）外经历的需在报名登记表备注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中国语言文学（0501）、新闻传播学（0503）、新闻与传播（0552）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24005-2A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计算机科学与技术（0775、0812）、信息与通信工程（0810）、软件工程（0835）、网络空间安全（0839）、电子信息（0854）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24005-3A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交通运输工程（0823）、交通运输（0861）、图书情报与档案管理（1205）、图书情报（1255）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24005-4A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金融（0251）、审计（0257）、会计（1253）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24005-5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省民政厅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24006-1A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24006-1B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电子信息（0854）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24006-2A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24006-2B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省司法厅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24007-1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审计（0257）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24007-2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会计（1253）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24007-3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新闻传播学（0503）、新闻与传播（0552）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24007-4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24008-A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参照公安民警招录体能测评、体检、考察等相关规定；有国（境）外经历的需在报名登记表备注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24008-B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省自然资源厅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地质资源与地质工程（0818）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24009-1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矿业工程（081900）、采矿工程（081901）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24009-2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测绘科学与技术（0816）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24009-3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城市规划（0853）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24009-4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省交通运输厅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港口、海岸及近海工程（081505）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24010-A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24010-B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省水利厅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水利工程（0815）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作物学（0901）、园艺学（0902）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畜牧学（0905）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24012-1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农业资源与环境（0903）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法学（0301）、法律（0351）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省文物局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考古学（0601）、中国史（0602）、文物与博物馆（0651）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24013-A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24013-B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省卫健委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基础医学（1001）、临床医学（1002）、口腔医学（1003）、公共卫生与预防医学（1004）、中医学（1005）、中西医结合（1006）、药学（1007）、中药学（1008）、特种医学（1009）、医学技术（1010）、护理学（1011）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省退役军人事务厅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中国语言文学（0501）、新闻传播学（0503）、新闻与传播（0552）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省应急管理厅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水利工程（0815） 、测绘科学与技术（0816）、 林业工程（0829）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24016-1A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能够承担野外、一线救援以及常态化井下生产一线检查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化学工程与技术（0817）、矿业工程（0819）、 安全科学与工程（0837）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24016-2A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大气科学（0706）、地质学（0709）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24016-3A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省政府国资委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电子信息（0854）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24017-A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24017-B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省市场监督管理局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电子信息（0854）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省广播电视局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戏剧与影视学（1303）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省体育局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法学（0301）、法律（0351）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24020-1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应用经济学（0202）、金融（0251）、审计（0257）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24020-2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省粮食和物资储备局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控制科学与工程（0811）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24021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省国防动员办公室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城市规划（0853）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24022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35" w:type="dxa"/>
            <w:gridSpan w:val="7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注：A岗位男性报考；B岗位女性报考。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center"/>
      </w:pPr>
      <w:bookmarkStart w:id="1" w:name="md3"/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instrText xml:space="preserve"> HYPERLINK "" </w:instrTex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separate"/>
      </w:r>
      <w:bookmarkEnd w:id="1"/>
      <w:r>
        <w:rPr>
          <w:rStyle w:val="5"/>
          <w:rFonts w:hint="eastAsia" w:ascii="微软雅黑" w:hAnsi="微软雅黑" w:eastAsia="微软雅黑" w:cs="微软雅黑"/>
          <w:sz w:val="21"/>
          <w:szCs w:val="21"/>
          <w:shd w:val="clear" w:fill="FFFCEC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CEC"/>
        </w:rPr>
        <w:t>省辖市市直选调生名额分配及志愿代码表</w:t>
      </w:r>
    </w:p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6" w:space="0"/>
          <w:right w:val="single" w:color="FFD57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00"/>
        <w:gridCol w:w="600"/>
        <w:gridCol w:w="675"/>
        <w:gridCol w:w="5625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gridSpan w:val="2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志愿代码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FFFFFF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含河大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（0706）、电子科学与技术（0774）、计算机科学与技术（0775）、环境科学与工程（0776）、机械工程（0802）、信息与通信工程（0810）、交通运输工程（0823）、软件工程（0835）、生物工程（0836）、网络空间安全（0839）、城乡规划（0853）、电子信息（0854）、风景园林（0862）、管理科学与工程（0871）、公共卫生（1053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应用经济学（0202）、金融（0251）、应用统计（0252）、统计学（0270）、法学（0301）、政治学（0302）、马克思主义理论（0305）、法律（0351）、中国语言文学（0501）、考古学（0601）、中国史（0602）、林学（0907）、林业（0954）、工商管理（1202、1251）、公共管理（1204、1252）、信息资源管理（1205）、会计（1253）、旅游管理（1254）、工程管理（1256）、审计（1257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学（0251）、审计（0257）、马克思主义理论（0305）、教育（0451）、新闻传播学（0503）、材料科学与工程（0773）、航空宇航科学与技术（0825）、生物医学工程（0831）、城市规划（0853）、电子信息（0854）、机械（0855）、交通运输（0861）、公共管理学（1204）、工程管理（1256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011-3A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011-3B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审计（0257）、法学（0301）、法律（0351）、教育学（0401）、中国语言文学（0501）、新闻传播学（0503）、计算机科学与技术（0775、0812）、环境科学与工程（0776、0830、0971）、机械工程（0802）、土木工程（0814）、水利工程（0815）、化学工程与技术（0817）、城乡规划学（0833）、土木水利（0859）、农业（0951）、医学（1004、1006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洛阳市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理论经济学（0201）、应用经济学（0202）、金融学（0251）、应用统计学（0252）、审计（0257）、统计学（0270）、法学（0301）、中国语言文学（0501）、新闻传播学（0503）、中国史（0602）、化学（0703）、统计学（0714）、材料科学与工程（0773）、计算机科学与技术（0775）、环境科学与工程（0776）、机械工程（0802）、信息与通信工程（0810）、计算机科学与技术（0812）、水利工程（0815）、材料与化工（0856）、工商管理（1202）、公共管理（1204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理论经济学（0201）、应用经济学（0202）、金融（0251）、税务（0253）、审计（0257）、法学（0301）、政治学（0302）、马克思主义理论（0305）、法律（0351）、中国语言文学（0501）、新闻传播学（0503）、计算机科学与技术（0775、0812）、机械工程（0802）、材料科学与工程（0805）、冶金工程（0806）、信息与通信工程（0810）、土木工程（0814）、化学工程与技术（0817）、矿业工程（0819）、环境科学与工程（0830）、生物医学工程（0831）、食品科学与工程（0832）、农业（0951）、管理科学与工程（1201）、公共管理（1204、1252）、工商管理（1251）、会计（1253）、工程管理（1256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鹤壁市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新乡市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（0201）、应用经济学（0202）、金融（0251）、数字经济（0258）、中国语言文学（0501）、新闻与传播（0552）、机械工程（0802）、材料科学与工程（0805）、电气工程（0808）、电子科学与技术（0809）、信息与通信工程（0810）、水利工程（0815）、化学工程与技术（0817）、矿业工程（0819）、食品科学与工程（0832）、城乡规划学（0833）、安全科学与工程（0837）、城乡规划（0853）、电子信息（0854）、材料与化工（0856）、生物与医药（0860）、作物学（0901）、畜牧学（0905）、农业(0951）、食品与营养（0955）、公共管理（1204）、旅游管理（1254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濮阳市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法学（0301）、法律（0351）、教育学（0401）、教育（0451）、中国语言文学（0501）、中国史（0602）、材料科学与工程（0805）、电子科学与技术（0809）、计算机科学与技术（0812）、建筑学（0813）、水利工程（0815）、化学工程与技术（0817）、环境科学与工程（0830）、城乡规划学（0833）、安全科学与工程（0837）、电子信息（0854）、基础医学（1001）、临床医学（1002）、工商管理（1251）、会计（1253）、审计（1257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091-2A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许昌市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法学（0301）、法律（0351）、中国语言文学（0501）、新闻传播学（0503）、新闻与传播（0552）、考古学（0601）、中国史（0602）、文物与博物馆（0651）、工学（08）、农业（095100）、农业资源利用（095103）、农业科技组织与服务（095111）、农村管理（095137）、管理学（12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漯河市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（0201）、应用经济学（0202）、应用统计（0252）、审计（0257）、统计学（0270）、法学（0301）、中国语言文学（0501）、建筑学（0813）、土木工程（0814）、食品科学与工程（0832）、城乡规划学（0833）、安全科学与工程（0837）、中西医结合（1006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三门峡市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商丘市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周口市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审计（0257）、法学（0301）、马克思主义理论（0305）、法律（0351）、心理学（0402）、中国语言文学（0501）、新闻传播学（0503）、统计学（0714）、计算机科学与技术（0812）、工学（0823）、农业工程（0828）、城乡规划学（0833）、临床医学（1002）、公共卫生与预防医学（1004）、中医学（1005）、公共管理（1204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驻马店市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哲学（01）、经济学（02）、法学（03）、教育学（04）、文学（05）、工学（08）、农学（09）管理学（12）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济源示范区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eastAsia="微软雅黑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注：A岗位男性报考；B岗位女性报考。011-3A、011-3B分配到航空港区。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  <w:jc w:val="left"/>
      </w:pPr>
    </w:p>
    <w:p>
      <w:pPr>
        <w:pStyle w:val="10"/>
      </w:pPr>
      <w: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5287F0E"/>
    <w:rsid w:val="652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color w:val="FF0000"/>
      <w:u w:val="singl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f114"/>
    <w:basedOn w:val="4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2091</Words>
  <Characters>2202</Characters>
  <Lines>0</Lines>
  <Paragraphs>0</Paragraphs>
  <TotalTime>189</TotalTime>
  <ScaleCrop>false</ScaleCrop>
  <LinksUpToDate>false</LinksUpToDate>
  <CharactersWithSpaces>2211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2023-11-18T02:06:00Z</dcterms:created>
  <dc:creator>Administrator</dc:creator>
  <cp:lastModifiedBy>网络编辑-刘文静</cp:lastModifiedBy>
  <dcterms:modified xsi:type="dcterms:W3CDTF">2023-11-18T05:16:14Z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98BA28DE5B1F492B951A18D4788ACA10_11</vt:lpwstr>
  </property>
</Properties>
</file>