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textAlignment w:val="baseline"/>
        <w:rPr>
          <w:rFonts w:ascii="微软雅黑" w:hAnsi="微软雅黑" w:eastAsia="微软雅黑" w:cs="微软雅黑"/>
          <w:b/>
          <w:bCs/>
          <w:i w:val="0"/>
          <w:iCs w:val="0"/>
          <w:caps w:val="0"/>
          <w:color w:val="5F5F5F"/>
          <w:spacing w:val="0"/>
          <w:sz w:val="39"/>
          <w:szCs w:val="39"/>
        </w:rPr>
      </w:pPr>
      <w:r>
        <w:rPr>
          <w:rFonts w:hint="eastAsia" w:ascii="微软雅黑" w:hAnsi="微软雅黑" w:eastAsia="微软雅黑" w:cs="微软雅黑"/>
          <w:b/>
          <w:bCs/>
          <w:i w:val="0"/>
          <w:iCs w:val="0"/>
          <w:caps w:val="0"/>
          <w:color w:val="5F5F5F"/>
          <w:spacing w:val="0"/>
          <w:sz w:val="39"/>
          <w:szCs w:val="39"/>
          <w:bdr w:val="none" w:color="auto" w:sz="0" w:space="0"/>
          <w:shd w:val="clear" w:fill="FFFFFF"/>
          <w:vertAlign w:val="baseline"/>
        </w:rPr>
        <w:t>关于公布2023年蒙阴县部分医疗卫生事业单位公开招聘卫生类工作人员进入面试资格审查范围人员名单的公告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textAlignment w:val="baseline"/>
        <w:rPr>
          <w:rFonts w:hint="eastAsia" w:ascii="微软雅黑" w:hAnsi="微软雅黑" w:eastAsia="微软雅黑" w:cs="微软雅黑"/>
          <w:b w:val="0"/>
          <w:bCs w:val="0"/>
          <w:color w:val="5F5F5F"/>
          <w:sz w:val="31"/>
          <w:szCs w:val="31"/>
          <w:bdr w:val="none" w:color="auto" w:sz="0" w:space="0"/>
          <w:vertAlign w:val="baseli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left"/>
        <w:textAlignment w:val="baseline"/>
        <w:rPr>
          <w:rFonts w:ascii="微软雅黑" w:hAnsi="微软雅黑" w:eastAsia="微软雅黑" w:cs="微软雅黑"/>
          <w:b w:val="0"/>
          <w:bCs w:val="0"/>
          <w:color w:val="5F5F5F"/>
        </w:rPr>
      </w:pPr>
      <w:r>
        <w:rPr>
          <w:rFonts w:hint="eastAsia" w:ascii="微软雅黑" w:hAnsi="微软雅黑" w:eastAsia="微软雅黑" w:cs="微软雅黑"/>
          <w:b w:val="0"/>
          <w:bCs w:val="0"/>
          <w:color w:val="5F5F5F"/>
          <w:sz w:val="31"/>
          <w:szCs w:val="31"/>
          <w:bdr w:val="none" w:color="auto" w:sz="0" w:space="0"/>
          <w:vertAlign w:val="baseline"/>
        </w:rPr>
        <w:t>根据《</w:t>
      </w:r>
      <w:r>
        <w:rPr>
          <w:rFonts w:hint="eastAsia" w:ascii="微软雅黑" w:hAnsi="微软雅黑" w:eastAsia="微软雅黑" w:cs="微软雅黑"/>
          <w:b w:val="0"/>
          <w:bCs w:val="0"/>
          <w:color w:val="5F5F5F"/>
          <w:sz w:val="31"/>
          <w:szCs w:val="31"/>
          <w:bdr w:val="none" w:color="auto" w:sz="0" w:space="0"/>
          <w:vertAlign w:val="baseline"/>
          <w:lang w:val="en-US"/>
        </w:rPr>
        <w:t>2023</w:t>
      </w:r>
      <w:r>
        <w:rPr>
          <w:rFonts w:hint="eastAsia" w:ascii="微软雅黑" w:hAnsi="微软雅黑" w:eastAsia="微软雅黑" w:cs="微软雅黑"/>
          <w:b w:val="0"/>
          <w:bCs w:val="0"/>
          <w:color w:val="5F5F5F"/>
          <w:sz w:val="31"/>
          <w:szCs w:val="31"/>
          <w:bdr w:val="none" w:color="auto" w:sz="0" w:space="0"/>
          <w:vertAlign w:val="baseline"/>
        </w:rPr>
        <w:t>年蒙阴县部分医疗卫生事业单位公开招聘卫生类工作人员简章》规定，经事业单位公开招聘主管机关研究，确定</w:t>
      </w:r>
      <w:r>
        <w:rPr>
          <w:rFonts w:hint="eastAsia" w:ascii="微软雅黑" w:hAnsi="微软雅黑" w:eastAsia="微软雅黑" w:cs="微软雅黑"/>
          <w:b w:val="0"/>
          <w:bCs w:val="0"/>
          <w:color w:val="5F5F5F"/>
          <w:sz w:val="31"/>
          <w:szCs w:val="31"/>
          <w:bdr w:val="none" w:color="auto" w:sz="0" w:space="0"/>
          <w:vertAlign w:val="baseline"/>
          <w:lang w:val="en-US"/>
        </w:rPr>
        <w:t>2023</w:t>
      </w:r>
      <w:r>
        <w:rPr>
          <w:rFonts w:hint="eastAsia" w:ascii="微软雅黑" w:hAnsi="微软雅黑" w:eastAsia="微软雅黑" w:cs="微软雅黑"/>
          <w:b w:val="0"/>
          <w:bCs w:val="0"/>
          <w:color w:val="5F5F5F"/>
          <w:sz w:val="31"/>
          <w:szCs w:val="31"/>
          <w:bdr w:val="none" w:color="auto" w:sz="0" w:space="0"/>
          <w:vertAlign w:val="baseline"/>
        </w:rPr>
        <w:t>年蒙阴县部分医疗卫生事业单位公开招聘卫生类工作人员笔试合格分数线为</w:t>
      </w:r>
      <w:r>
        <w:rPr>
          <w:rFonts w:hint="eastAsia" w:ascii="微软雅黑" w:hAnsi="微软雅黑" w:eastAsia="微软雅黑" w:cs="微软雅黑"/>
          <w:b w:val="0"/>
          <w:bCs w:val="0"/>
          <w:color w:val="5F5F5F"/>
          <w:sz w:val="31"/>
          <w:szCs w:val="31"/>
          <w:bdr w:val="none" w:color="auto" w:sz="0" w:space="0"/>
          <w:vertAlign w:val="baseline"/>
          <w:lang w:val="en-US"/>
        </w:rPr>
        <w:t>30</w:t>
      </w:r>
      <w:r>
        <w:rPr>
          <w:rFonts w:hint="eastAsia" w:ascii="微软雅黑" w:hAnsi="微软雅黑" w:eastAsia="微软雅黑" w:cs="微软雅黑"/>
          <w:b w:val="0"/>
          <w:bCs w:val="0"/>
          <w:color w:val="5F5F5F"/>
          <w:sz w:val="31"/>
          <w:szCs w:val="31"/>
          <w:bdr w:val="none" w:color="auto" w:sz="0" w:space="0"/>
          <w:vertAlign w:val="baseline"/>
        </w:rPr>
        <w:t>分。在笔试合格分数线以上（含），按照笔试成绩和规定的比例，由高分到低分确定了各招聘岗位进入面试资格审查范围的人员名单，现予以公布。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645" w:lineRule="atLeast"/>
        <w:ind w:left="0" w:right="0" w:firstLine="645"/>
        <w:jc w:val="left"/>
        <w:textAlignment w:val="baseline"/>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5F5F5F"/>
          <w:sz w:val="31"/>
          <w:szCs w:val="31"/>
          <w:bdr w:val="none" w:color="auto" w:sz="0" w:space="0"/>
          <w:vertAlign w:val="baseline"/>
        </w:rPr>
        <w:t>附件：进入面试资格审查范围人员名单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firstLine="5115"/>
        <w:jc w:val="both"/>
        <w:textAlignment w:val="baseline"/>
        <w:rPr>
          <w:rFonts w:hint="eastAsia" w:ascii="微软雅黑" w:hAnsi="微软雅黑" w:eastAsia="微软雅黑" w:cs="微软雅黑"/>
          <w:b w:val="0"/>
          <w:bCs w:val="0"/>
          <w:color w:val="5F5F5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115"/>
        <w:jc w:val="both"/>
        <w:textAlignment w:val="baseline"/>
        <w:rPr>
          <w:rFonts w:hint="eastAsia" w:ascii="微软雅黑" w:hAnsi="微软雅黑" w:eastAsia="微软雅黑" w:cs="微软雅黑"/>
          <w:b w:val="0"/>
          <w:bCs w:val="0"/>
          <w:color w:val="5F5F5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115"/>
        <w:jc w:val="right"/>
        <w:textAlignment w:val="baseline"/>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5F5F5F"/>
          <w:sz w:val="31"/>
          <w:szCs w:val="31"/>
          <w:bdr w:val="none" w:color="auto" w:sz="0" w:space="0"/>
          <w:vertAlign w:val="baseline"/>
        </w:rPr>
        <w:t>蒙阴县卫生健康局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115"/>
        <w:jc w:val="right"/>
        <w:textAlignment w:val="baseline"/>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5F5F5F"/>
          <w:sz w:val="31"/>
          <w:szCs w:val="31"/>
          <w:bdr w:val="none" w:color="auto" w:sz="0" w:space="0"/>
          <w:vertAlign w:val="baseline"/>
          <w:lang w:val="en-US"/>
        </w:rPr>
        <w:t>2023</w:t>
      </w:r>
      <w:r>
        <w:rPr>
          <w:rFonts w:hint="eastAsia" w:ascii="微软雅黑" w:hAnsi="微软雅黑" w:eastAsia="微软雅黑" w:cs="微软雅黑"/>
          <w:b w:val="0"/>
          <w:bCs w:val="0"/>
          <w:color w:val="5F5F5F"/>
          <w:sz w:val="31"/>
          <w:szCs w:val="31"/>
          <w:bdr w:val="none" w:color="auto" w:sz="0" w:space="0"/>
          <w:vertAlign w:val="baseline"/>
        </w:rPr>
        <w:t>年</w:t>
      </w:r>
      <w:r>
        <w:rPr>
          <w:rFonts w:hint="eastAsia" w:ascii="微软雅黑" w:hAnsi="微软雅黑" w:eastAsia="微软雅黑" w:cs="微软雅黑"/>
          <w:b w:val="0"/>
          <w:bCs w:val="0"/>
          <w:color w:val="5F5F5F"/>
          <w:sz w:val="31"/>
          <w:szCs w:val="31"/>
          <w:bdr w:val="none" w:color="auto" w:sz="0" w:space="0"/>
          <w:vertAlign w:val="baseline"/>
          <w:lang w:val="en-US"/>
        </w:rPr>
        <w:t>5</w:t>
      </w:r>
      <w:r>
        <w:rPr>
          <w:rFonts w:hint="eastAsia" w:ascii="微软雅黑" w:hAnsi="微软雅黑" w:eastAsia="微软雅黑" w:cs="微软雅黑"/>
          <w:b w:val="0"/>
          <w:bCs w:val="0"/>
          <w:color w:val="5F5F5F"/>
          <w:sz w:val="31"/>
          <w:szCs w:val="31"/>
          <w:bdr w:val="none" w:color="auto" w:sz="0" w:space="0"/>
          <w:vertAlign w:val="baseline"/>
        </w:rPr>
        <w:t>月</w:t>
      </w:r>
      <w:r>
        <w:rPr>
          <w:rFonts w:hint="eastAsia" w:ascii="微软雅黑" w:hAnsi="微软雅黑" w:eastAsia="微软雅黑" w:cs="微软雅黑"/>
          <w:b w:val="0"/>
          <w:bCs w:val="0"/>
          <w:color w:val="5F5F5F"/>
          <w:sz w:val="31"/>
          <w:szCs w:val="31"/>
          <w:bdr w:val="none" w:color="auto" w:sz="0" w:space="0"/>
          <w:vertAlign w:val="baseline"/>
          <w:lang w:val="en-US"/>
        </w:rPr>
        <w:t>29</w:t>
      </w:r>
      <w:r>
        <w:rPr>
          <w:rFonts w:hint="eastAsia" w:ascii="微软雅黑" w:hAnsi="微软雅黑" w:eastAsia="微软雅黑" w:cs="微软雅黑"/>
          <w:b w:val="0"/>
          <w:bCs w:val="0"/>
          <w:color w:val="5F5F5F"/>
          <w:sz w:val="31"/>
          <w:szCs w:val="31"/>
          <w:bdr w:val="none" w:color="auto" w:sz="0" w:space="0"/>
          <w:vertAlign w:val="baseline"/>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445"/>
        <w:jc w:val="both"/>
        <w:textAlignment w:val="baseline"/>
        <w:rPr>
          <w:rFonts w:hint="eastAsia" w:ascii="微软雅黑" w:hAnsi="微软雅黑" w:eastAsia="微软雅黑" w:cs="微软雅黑"/>
          <w:b w:val="0"/>
          <w:bCs w:val="0"/>
          <w:color w:val="5F5F5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5445"/>
        <w:jc w:val="both"/>
        <w:textAlignment w:val="baseline"/>
        <w:rPr>
          <w:rFonts w:hint="eastAsia" w:ascii="微软雅黑" w:hAnsi="微软雅黑" w:eastAsia="微软雅黑" w:cs="微软雅黑"/>
          <w:b w:val="0"/>
          <w:bCs w:val="0"/>
          <w:color w:val="5F5F5F"/>
        </w:rPr>
      </w:pPr>
    </w:p>
    <w:tbl>
      <w:tblPr>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47"/>
        <w:gridCol w:w="2861"/>
        <w:gridCol w:w="2785"/>
        <w:gridCol w:w="2235"/>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1" w:hRule="atLeast"/>
        </w:trPr>
        <w:tc>
          <w:tcPr>
            <w:tcW w:w="8655" w:type="dxa"/>
            <w:gridSpan w:val="5"/>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Style w:val="6"/>
                <w:rFonts w:hint="eastAsia" w:ascii="微软雅黑" w:hAnsi="微软雅黑" w:eastAsia="微软雅黑" w:cs="微软雅黑"/>
                <w:b/>
                <w:bCs/>
                <w:color w:val="000000"/>
                <w:sz w:val="31"/>
                <w:szCs w:val="31"/>
                <w:bdr w:val="none" w:color="auto" w:sz="0" w:space="0"/>
              </w:rPr>
              <w:t>进入面试资格审查范围人员名单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single" w:color="000000" w:sz="6" w:space="0"/>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Style w:val="6"/>
                <w:rFonts w:hint="eastAsia" w:ascii="微软雅黑" w:hAnsi="微软雅黑" w:eastAsia="微软雅黑" w:cs="微软雅黑"/>
                <w:b/>
                <w:bCs/>
                <w:color w:val="000000"/>
                <w:sz w:val="19"/>
                <w:szCs w:val="19"/>
                <w:bdr w:val="none" w:color="auto" w:sz="0" w:space="0"/>
              </w:rPr>
              <w:t>序号</w:t>
            </w:r>
          </w:p>
        </w:tc>
        <w:tc>
          <w:tcPr>
            <w:tcW w:w="226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Style w:val="6"/>
                <w:rFonts w:hint="eastAsia" w:ascii="微软雅黑" w:hAnsi="微软雅黑" w:eastAsia="微软雅黑" w:cs="微软雅黑"/>
                <w:b/>
                <w:bCs/>
                <w:color w:val="000000"/>
                <w:sz w:val="19"/>
                <w:szCs w:val="19"/>
                <w:bdr w:val="none" w:color="auto" w:sz="0" w:space="0"/>
              </w:rPr>
              <w:t>报考单位</w:t>
            </w:r>
          </w:p>
        </w:tc>
        <w:tc>
          <w:tcPr>
            <w:tcW w:w="220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Style w:val="6"/>
                <w:rFonts w:hint="eastAsia" w:ascii="微软雅黑" w:hAnsi="微软雅黑" w:eastAsia="微软雅黑" w:cs="微软雅黑"/>
                <w:b/>
                <w:bCs/>
                <w:color w:val="000000"/>
                <w:sz w:val="19"/>
                <w:szCs w:val="19"/>
                <w:bdr w:val="none" w:color="auto" w:sz="0" w:space="0"/>
              </w:rPr>
              <w:t>报考职位</w:t>
            </w:r>
          </w:p>
        </w:tc>
        <w:tc>
          <w:tcPr>
            <w:tcW w:w="17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Style w:val="6"/>
                <w:rFonts w:hint="eastAsia" w:ascii="微软雅黑" w:hAnsi="微软雅黑" w:eastAsia="微软雅黑" w:cs="微软雅黑"/>
                <w:b/>
                <w:bCs/>
                <w:color w:val="000000"/>
                <w:sz w:val="19"/>
                <w:szCs w:val="19"/>
                <w:bdr w:val="none" w:color="auto" w:sz="0" w:space="0"/>
              </w:rPr>
              <w:t>笔试考号</w:t>
            </w:r>
          </w:p>
        </w:tc>
        <w:tc>
          <w:tcPr>
            <w:tcW w:w="168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Style w:val="6"/>
                <w:rFonts w:hint="eastAsia" w:ascii="微软雅黑" w:hAnsi="微软雅黑" w:eastAsia="微软雅黑" w:cs="微软雅黑"/>
                <w:b/>
                <w:bCs/>
                <w:color w:val="000000"/>
                <w:sz w:val="19"/>
                <w:szCs w:val="19"/>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外科学（</w:t>
            </w:r>
            <w:r>
              <w:rPr>
                <w:rFonts w:hint="eastAsia" w:ascii="微软雅黑" w:hAnsi="微软雅黑" w:eastAsia="微软雅黑" w:cs="微软雅黑"/>
                <w:b w:val="0"/>
                <w:bCs w:val="0"/>
                <w:color w:val="000000"/>
                <w:sz w:val="19"/>
                <w:szCs w:val="19"/>
                <w:bdr w:val="none" w:color="auto" w:sz="0" w:space="0"/>
                <w:lang w:val="en-US"/>
              </w:rPr>
              <w:t>G</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妇产科学岗位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2091600414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2091600702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2091600202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2091600614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2091600610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2091600525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2091600325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2091600105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2091600517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2091600219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2091600701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2091600505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2091600210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2091600104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2091600429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2091600605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临床医学（</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2091600304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院前急救岗位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院前急救岗位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院前急救岗位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院前急救岗位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2091600327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院前急救岗位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2091600125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院前急救岗位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2091600203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口腔医学（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口腔医学（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2091600117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口腔医学（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麻醉岗位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2091600619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2091600430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2091600214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2091600215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营养学岗位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营养学岗位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中西医临床医学岗位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5091601503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中西医临床医学岗位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中西医临床医学岗位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5091601419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中西医临床医学岗位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中西医临床医学岗位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5091601506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中西医临床医学岗位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5091601405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中西医临床医学岗位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4091601127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4091601129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4091601117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4091601120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医学检验（</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4091601215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3091600915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3091601004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3091601008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3091600825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3091600927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3091600823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3091601010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3091600904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药学（</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3091600828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3091600909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3091601011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3091600922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3091600821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3091600816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3091600808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静脉用药调配岗位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3091600921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急危重症护理岗位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1091604416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急危重症护理岗位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1091603323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急危重症护理岗位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1091602023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89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急危重症护理岗位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1091602506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急危重症护理岗位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1091602111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急危重症护理岗位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1091603122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1091601621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1091603917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1091602025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1091603606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1091603410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1091603726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1091604124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99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1091602407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1091604109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1091603417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1091604009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1091603121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1091602328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1091604322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A</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1091602711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1091602807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1091604114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1091604008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1091604204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1091602326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1091601729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1091603312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1091602208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1091601810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1091603819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1091603724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1091604316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119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1091602216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1091602627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1091601627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B</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1091602518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1091603711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1091604112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1091602624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1091603614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1091601926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1091603902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129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1091603511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1091602529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1091603413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1091602613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1091604216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1091602426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1091603018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1091603024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蒙阴县人民医院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w:t>
            </w:r>
            <w:r>
              <w:rPr>
                <w:rFonts w:hint="eastAsia" w:ascii="微软雅黑" w:hAnsi="微软雅黑" w:eastAsia="微软雅黑" w:cs="微软雅黑"/>
                <w:b w:val="0"/>
                <w:bCs w:val="0"/>
                <w:color w:val="000000"/>
                <w:sz w:val="19"/>
                <w:szCs w:val="19"/>
                <w:bdr w:val="none" w:color="auto" w:sz="0" w:space="0"/>
                <w:lang w:val="en-US"/>
              </w:rPr>
              <w:t>C</w:t>
            </w:r>
            <w:r>
              <w:rPr>
                <w:rFonts w:hint="eastAsia" w:ascii="微软雅黑" w:hAnsi="微软雅黑" w:eastAsia="微软雅黑" w:cs="微软雅黑"/>
                <w:b w:val="0"/>
                <w:bCs w:val="0"/>
                <w:color w:val="000000"/>
                <w:sz w:val="19"/>
                <w:szCs w:val="19"/>
                <w:bdr w:val="none" w:color="auto" w:sz="0" w:space="0"/>
              </w:rPr>
              <w:t>）岗位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1091602813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中医外科岗位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5091601410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139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中医外科岗位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5091601502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中医内科岗位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5091601428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2091600128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1091603630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1091603528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1091603730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1091602405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1091602001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1091603616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149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1091602603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1091603225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蒙阴县中医医院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中医护理岗位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1091602911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2091600611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2091600522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2091600427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2091600704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159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2091600620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2091600705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2091600603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5091601407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5091601422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169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5091601404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5091601415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5091601505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1091604221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1091604412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蒙阴县妇女儿童医院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1091604508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2091600316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2091600421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179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2091600317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2091600114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医学影像诊断岗位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2091600628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精神科护理岗位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1091603201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精神科护理岗位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1091601728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蒙阴县蒙阴镇卫生院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精神科护理岗位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1091602120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蒙阴县旧寨乡卫生院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5091601501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189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蒙阴县旧寨乡卫生院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蒙阴县旧寨乡卫生院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5091601413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蒙阴县界牌镇卫生院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公共卫生岗位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2091600209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蒙阴县界牌镇卫生院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2091600423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蒙阴县界牌镇卫生院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2091600229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蒙阴县界牌镇卫生院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医疗岗位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2091600224</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蒙阴县界牌镇卫生院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1091603903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蒙阴县界牌镇卫生院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1091603908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蒙阴县界牌镇卫生院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1091601608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蒙阴县桃墟镇卫生院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5091601430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199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蒙阴县桃墟镇卫生院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5091601418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蒙阴县桃墟镇卫生院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针灸推拿岗位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5091601429</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201</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蒙阴县桃墟镇卫生院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2091600415</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202</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蒙阴县桃墟镇卫生院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2091600527</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203</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蒙阴县桃墟镇卫生院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康复岗位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2091600108</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204</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蒙阴县联城镇卫生院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检验岗位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4091601226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205</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蒙阴县联城镇卫生院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检验岗位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4091601230</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61.65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206</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蒙阴县联城镇卫生院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检验岗位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4091601101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207</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蒙阴县联城镇卫生院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1091603601</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208</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蒙阴县联城镇卫生院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1091603503</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蒙阴县联城镇卫生院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护理岗位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1091602102</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750" w:type="dxa"/>
            <w:tcBorders>
              <w:top w:val="nil"/>
              <w:left w:val="single" w:color="000000" w:sz="6" w:space="0"/>
              <w:bottom w:val="single" w:color="000000" w:sz="6" w:space="0"/>
              <w:right w:val="single" w:color="000000" w:sz="6" w:space="0"/>
            </w:tcBorders>
            <w:shd w:val="clear"/>
            <w:noWrap/>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210</w:t>
            </w:r>
          </w:p>
        </w:tc>
        <w:tc>
          <w:tcPr>
            <w:tcW w:w="226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蒙阴县野店镇卫生院</w:t>
            </w:r>
          </w:p>
        </w:tc>
        <w:tc>
          <w:tcPr>
            <w:tcW w:w="2205"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rPr>
              <w:t>公共卫生岗位</w:t>
            </w:r>
          </w:p>
        </w:tc>
        <w:tc>
          <w:tcPr>
            <w:tcW w:w="177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2091600326</w:t>
            </w:r>
          </w:p>
        </w:tc>
        <w:tc>
          <w:tcPr>
            <w:tcW w:w="1680" w:type="dxa"/>
            <w:tcBorders>
              <w:top w:val="nil"/>
              <w:left w:val="nil"/>
              <w:bottom w:val="single" w:color="000000" w:sz="6" w:space="0"/>
              <w:right w:val="single" w:color="000000" w:sz="6" w:space="0"/>
            </w:tcBorders>
            <w:shd w:val="clear"/>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ind w:left="0" w:right="0"/>
              <w:jc w:val="center"/>
              <w:textAlignment w:val="center"/>
              <w:rPr>
                <w:rFonts w:hint="eastAsia" w:ascii="微软雅黑" w:hAnsi="微软雅黑" w:eastAsia="微软雅黑" w:cs="微软雅黑"/>
                <w:b w:val="0"/>
                <w:bCs w:val="0"/>
                <w:color w:val="5F5F5F"/>
              </w:rPr>
            </w:pPr>
            <w:r>
              <w:rPr>
                <w:rFonts w:hint="eastAsia" w:ascii="微软雅黑" w:hAnsi="微软雅黑" w:eastAsia="微软雅黑" w:cs="微软雅黑"/>
                <w:b w:val="0"/>
                <w:bCs w:val="0"/>
                <w:color w:val="000000"/>
                <w:sz w:val="19"/>
                <w:szCs w:val="19"/>
                <w:bdr w:val="none" w:color="auto" w:sz="0" w:space="0"/>
                <w:lang w:val="en-US"/>
              </w:rPr>
              <w:t>31.50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both"/>
        <w:textAlignment w:val="baseline"/>
        <w:rPr>
          <w:rFonts w:hint="eastAsia" w:ascii="微软雅黑" w:hAnsi="微软雅黑" w:eastAsia="微软雅黑" w:cs="微软雅黑"/>
          <w:b w:val="0"/>
          <w:bCs w:val="0"/>
          <w:color w:val="5F5F5F"/>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410A7921"/>
    <w:rsid w:val="57C47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Words>
  <Characters>73</Characters>
  <Lines>0</Lines>
  <Paragraphs>0</Paragraphs>
  <TotalTime>20</TotalTime>
  <ScaleCrop>false</ScaleCrop>
  <LinksUpToDate>false</LinksUpToDate>
  <CharactersWithSpaces>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2023-05-27T06:20:00Z</dcterms:created>
  <dc:creator>Administrator</dc:creator>
  <cp:lastModifiedBy>Administrator</cp:lastModifiedBy>
  <dcterms:modified xsi:type="dcterms:W3CDTF">2023-05-29T02:28:13Z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CB0792AEC25E416B86330F9EC1BFC3CD_11</vt:lpwstr>
  </property>
</Properties>
</file>