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在线面试违纪违规行为认定及处理办法</w:t>
      </w:r>
    </w:p>
    <w:p>
      <w:pPr>
        <w:spacing w:line="500" w:lineRule="exact"/>
        <w:ind w:firstLine="636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为规范本次在线面试违纪违规行为的认定与处理，维护考生和相关工作人员的合法权益，根据《</w:t>
      </w:r>
      <w:r>
        <w:rPr>
          <w:rFonts w:hint="eastAsia" w:ascii="Times New Roman" w:hAnsi="Times New Roman" w:eastAsia="仿宋_GB2312"/>
          <w:sz w:val="32"/>
          <w:szCs w:val="32"/>
        </w:rPr>
        <w:t>事业单位公开招聘违纪违规行为处理规定</w:t>
      </w:r>
      <w:r>
        <w:rPr>
          <w:rFonts w:ascii="Times New Roman" w:hAnsi="Times New Roman" w:eastAsia="仿宋_GB2312"/>
          <w:sz w:val="32"/>
          <w:szCs w:val="32"/>
        </w:rPr>
        <w:t>》等相关政策规定，制定本办法。相关要求如下：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第一条</w:t>
      </w:r>
      <w:r>
        <w:rPr>
          <w:rFonts w:ascii="Times New Roman" w:hAnsi="Times New Roman" w:eastAsia="仿宋_GB2312"/>
          <w:sz w:val="32"/>
          <w:szCs w:val="32"/>
        </w:rPr>
        <w:t xml:space="preserve"> 考生不遵守面试纪律，面试过程中有下列行为之一的，应当认定为面试违纪：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（一）所处面试环境同时出现其他人的；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（二）所处面试环境</w:t>
      </w:r>
      <w:r>
        <w:rPr>
          <w:rFonts w:hint="eastAsia" w:ascii="Times New Roman"/>
          <w:sz w:val="32"/>
          <w:szCs w:val="32"/>
          <w:lang w:eastAsia="zh-CN"/>
        </w:rPr>
        <w:t>除</w:t>
      </w:r>
      <w:r>
        <w:rPr>
          <w:rFonts w:ascii="Times New Roman" w:hAnsi="Times New Roman" w:eastAsia="仿宋_GB2312"/>
          <w:sz w:val="32"/>
          <w:szCs w:val="32"/>
        </w:rPr>
        <w:t>面试所用手机外</w:t>
      </w:r>
      <w:r>
        <w:rPr>
          <w:rFonts w:hint="eastAsia" w:ascii="Times New Roman"/>
          <w:sz w:val="32"/>
          <w:szCs w:val="32"/>
          <w:lang w:eastAsia="zh-CN"/>
        </w:rPr>
        <w:t>出现</w:t>
      </w:r>
      <w:r>
        <w:rPr>
          <w:rFonts w:ascii="Times New Roman" w:hAnsi="Times New Roman" w:eastAsia="仿宋_GB2312"/>
          <w:sz w:val="32"/>
          <w:szCs w:val="32"/>
        </w:rPr>
        <w:t>其他电子设备</w:t>
      </w:r>
      <w:r>
        <w:rPr>
          <w:rFonts w:hint="eastAsia" w:ascii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放置书籍、影像资料等</w:t>
      </w:r>
      <w:r>
        <w:rPr>
          <w:rFonts w:hint="eastAsia" w:ascii="Times New Roman"/>
          <w:sz w:val="32"/>
          <w:szCs w:val="32"/>
          <w:lang w:eastAsia="zh-CN"/>
        </w:rPr>
        <w:t>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/>
          <w:sz w:val="32"/>
          <w:szCs w:val="32"/>
        </w:rPr>
        <w:t>）使用快捷键切屏、截屏、退出考试系统或多屏登录考试端的；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/>
          <w:sz w:val="32"/>
          <w:szCs w:val="32"/>
        </w:rPr>
        <w:t>）离开座位、离开监控视频范围、遮挡摄像头的；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/>
          <w:sz w:val="32"/>
          <w:szCs w:val="32"/>
        </w:rPr>
        <w:t>）有进食、进水、上卫生间行为的；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/>
          <w:sz w:val="32"/>
          <w:szCs w:val="32"/>
        </w:rPr>
        <w:t>）有对外传递物品行为的；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/>
          <w:sz w:val="32"/>
          <w:szCs w:val="32"/>
        </w:rPr>
        <w:t>）未经允许强行退出考试软件的；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（八）</w:t>
      </w:r>
      <w:r>
        <w:rPr>
          <w:rFonts w:ascii="Times New Roman" w:hAnsi="Times New Roman" w:eastAsia="仿宋_GB2312"/>
          <w:sz w:val="32"/>
          <w:szCs w:val="32"/>
        </w:rPr>
        <w:t>使用美颜、滤镜等导致本人图像失真的拍摄模式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</w:rPr>
        <w:t>；化浓妆，佩戴耳机、耳麦、口罩等遮挡面部和耳朵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的；</w:t>
      </w:r>
      <w:r>
        <w:rPr>
          <w:rFonts w:ascii="Times New Roman" w:hAnsi="Times New Roman" w:eastAsia="仿宋_GB2312"/>
          <w:sz w:val="32"/>
          <w:szCs w:val="32"/>
        </w:rPr>
        <w:t>穿有明显职业特征的服装参加面试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九</w:t>
      </w:r>
      <w:r>
        <w:rPr>
          <w:rFonts w:ascii="Times New Roman" w:hAnsi="Times New Roman" w:eastAsia="仿宋_GB2312"/>
          <w:sz w:val="32"/>
          <w:szCs w:val="32"/>
        </w:rPr>
        <w:t>）在面试过程中，透露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个人</w:t>
      </w:r>
      <w:r>
        <w:rPr>
          <w:rFonts w:ascii="Times New Roman" w:hAnsi="Times New Roman" w:eastAsia="仿宋_GB2312"/>
          <w:sz w:val="32"/>
          <w:szCs w:val="32"/>
        </w:rPr>
        <w:t>姓名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及其他</w:t>
      </w:r>
      <w:r>
        <w:rPr>
          <w:rFonts w:ascii="Times New Roman" w:hAnsi="Times New Roman" w:eastAsia="仿宋_GB2312"/>
          <w:sz w:val="32"/>
          <w:szCs w:val="32"/>
        </w:rPr>
        <w:t>个人信息的；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十</w:t>
      </w:r>
      <w:r>
        <w:rPr>
          <w:rFonts w:ascii="Times New Roman" w:hAnsi="Times New Roman" w:eastAsia="仿宋_GB2312"/>
          <w:sz w:val="32"/>
          <w:szCs w:val="32"/>
        </w:rPr>
        <w:t>）其他应当视为面试违纪的行为。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第二条 </w:t>
      </w:r>
      <w:r>
        <w:rPr>
          <w:rFonts w:ascii="Times New Roman" w:hAnsi="Times New Roman" w:eastAsia="仿宋_GB2312"/>
          <w:sz w:val="32"/>
          <w:szCs w:val="32"/>
        </w:rPr>
        <w:t>考生违背公平、公正原则，面试过程中有下列行为之一的，应当认定为面试作弊：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（一）伪造资料、身份信息替代他人或让他人代替自己参加面试的；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（二）非考生本人登录考试系统参加面试，或更换作答人员的；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（四）翻阅书籍、文件、纸质资料的；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（六）其他应当视为面试作弊的行为。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第三条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考生在面试过程中或在面试结束后发现下列行为之一的，应当认定相关的考生实施了作弊行为：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（一）拍摄、抄录、传播试题内容的；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（二）抄袭、协助他人抄袭的；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（三）串通作弊或者参与有组织作弊的；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（四）评判过程中被认定为答案雷同的；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（五）考生的不当行为导致试题泄露或造成重大社会影响的；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（六）经后台监考发现，确认考生有其他违纪、舞弊行为的；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（七）若发现考生有疑似违纪、舞弊等行为，面试结束后由考务人员根据面试数据、监考记录、系统日志等多种方式进行判断，其结果实属违纪、舞弊的；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（八）其他应认定为作弊的行为。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第四条</w:t>
      </w:r>
      <w:r>
        <w:rPr>
          <w:rFonts w:ascii="Times New Roman" w:hAnsi="Times New Roman" w:eastAsia="仿宋_GB2312"/>
          <w:sz w:val="32"/>
          <w:szCs w:val="32"/>
        </w:rPr>
        <w:t xml:space="preserve"> 考生有第一条所列面试违纪行为之一的，取消面试成绩。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第五条</w:t>
      </w:r>
      <w:r>
        <w:rPr>
          <w:rFonts w:ascii="Times New Roman" w:hAnsi="Times New Roman" w:eastAsia="仿宋_GB2312"/>
          <w:sz w:val="32"/>
          <w:szCs w:val="32"/>
        </w:rPr>
        <w:t xml:space="preserve"> 考生有第二条、第三条所列考试舞弊行为之一的，取消面试成绩。情节严重的追究相关责任。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第六条</w:t>
      </w:r>
      <w:r>
        <w:rPr>
          <w:rFonts w:ascii="Times New Roman" w:hAnsi="Times New Roman" w:eastAsia="仿宋_GB2312"/>
          <w:sz w:val="32"/>
          <w:szCs w:val="32"/>
        </w:rPr>
        <w:t xml:space="preserve"> 如考生因设备问题、网络问题、考生个人行为等问题，导致面试视频数据缺失，影响考务人员判断面试有效性的，取消面试成绩。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第七条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面试过程中，未按要求录制真实、有效的移动端佐证视频，影响考务人员判断考生行为的，取消面试成绩。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八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>考生因自身原因，未及时进入候考时间，导致无法正常考试，由考生自行承担后果。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九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面试过程中，如视频拍摄角度不符合要求、无故中断视频录制等，影响考务人员判断面试有效性的，由考生自行承担后果。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十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面试过程中，因设备硬件故障、系统更新、断电断网等问题导致面试无法正常进行的，面试时间不做延长。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十一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第十</w:t>
      </w:r>
      <w:r>
        <w:rPr>
          <w:rFonts w:hint="eastAsia" w:ascii="Times New Roman" w:hAnsi="Times New Roman" w:eastAsia="黑体"/>
          <w:bCs/>
          <w:sz w:val="32"/>
          <w:szCs w:val="32"/>
        </w:rPr>
        <w:t>二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p>
      <w:pPr>
        <w:pStyle w:val="2"/>
        <w:spacing w:line="500" w:lineRule="exact"/>
        <w:ind w:firstLine="640" w:firstLineChars="200"/>
      </w:pPr>
      <w:r>
        <w:rPr>
          <w:rFonts w:ascii="Times New Roman" w:eastAsia="黑体"/>
          <w:color w:val="auto"/>
          <w:sz w:val="32"/>
          <w:szCs w:val="32"/>
        </w:rPr>
        <w:t>第十</w:t>
      </w:r>
      <w:r>
        <w:rPr>
          <w:rFonts w:hint="eastAsia" w:ascii="Times New Roman" w:eastAsia="黑体"/>
          <w:color w:val="auto"/>
          <w:sz w:val="32"/>
          <w:szCs w:val="32"/>
        </w:rPr>
        <w:t>三</w:t>
      </w:r>
      <w:r>
        <w:rPr>
          <w:rFonts w:ascii="Times New Roman" w:eastAsia="黑体"/>
          <w:color w:val="auto"/>
          <w:sz w:val="32"/>
          <w:szCs w:val="32"/>
        </w:rPr>
        <w:t>条</w:t>
      </w:r>
      <w:r>
        <w:rPr>
          <w:rFonts w:ascii="Times New Roman"/>
          <w:color w:val="auto"/>
          <w:sz w:val="32"/>
          <w:szCs w:val="32"/>
        </w:rPr>
        <w:t xml:space="preserve"> 本办法由</w:t>
      </w:r>
      <w:r>
        <w:rPr>
          <w:rFonts w:hint="eastAsia" w:ascii="Times New Roman"/>
          <w:color w:val="auto"/>
          <w:sz w:val="32"/>
          <w:szCs w:val="32"/>
        </w:rPr>
        <w:t>中共</w:t>
      </w:r>
      <w:r>
        <w:rPr>
          <w:rFonts w:hint="eastAsia" w:ascii="Times New Roman"/>
          <w:color w:val="auto"/>
          <w:sz w:val="32"/>
          <w:szCs w:val="32"/>
          <w:lang w:eastAsia="zh-CN"/>
        </w:rPr>
        <w:t>淄川区</w:t>
      </w:r>
      <w:r>
        <w:rPr>
          <w:rFonts w:hint="eastAsia" w:ascii="Times New Roman"/>
          <w:color w:val="auto"/>
          <w:sz w:val="32"/>
          <w:szCs w:val="32"/>
        </w:rPr>
        <w:t>委组织部</w:t>
      </w:r>
      <w:r>
        <w:rPr>
          <w:rFonts w:hint="eastAsia" w:ascii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/>
          <w:color w:val="auto"/>
          <w:sz w:val="32"/>
          <w:szCs w:val="32"/>
        </w:rPr>
        <w:t>中共</w:t>
      </w:r>
      <w:r>
        <w:rPr>
          <w:rFonts w:hint="eastAsia" w:ascii="Times New Roman"/>
          <w:color w:val="auto"/>
          <w:sz w:val="32"/>
          <w:szCs w:val="32"/>
          <w:lang w:eastAsia="zh-CN"/>
        </w:rPr>
        <w:t>淄川区</w:t>
      </w:r>
      <w:r>
        <w:rPr>
          <w:rFonts w:hint="eastAsia" w:ascii="Times New Roman"/>
          <w:color w:val="auto"/>
          <w:sz w:val="32"/>
          <w:szCs w:val="32"/>
        </w:rPr>
        <w:t>委机构编制委员会办公室</w:t>
      </w:r>
      <w:r>
        <w:rPr>
          <w:rFonts w:hint="eastAsia" w:ascii="Times New Roman"/>
          <w:color w:val="auto"/>
          <w:sz w:val="32"/>
          <w:szCs w:val="32"/>
          <w:lang w:eastAsia="zh-CN"/>
        </w:rPr>
        <w:t>、淄川区</w:t>
      </w:r>
      <w:r>
        <w:rPr>
          <w:rFonts w:hint="eastAsia" w:ascii="Times New Roman"/>
          <w:color w:val="auto"/>
          <w:sz w:val="32"/>
          <w:szCs w:val="32"/>
        </w:rPr>
        <w:t>人力资源和社会保障局</w:t>
      </w:r>
      <w:bookmarkStart w:id="0" w:name="_GoBack"/>
      <w:bookmarkEnd w:id="0"/>
      <w:r>
        <w:rPr>
          <w:rFonts w:ascii="Times New Roman"/>
          <w:color w:val="auto"/>
          <w:sz w:val="32"/>
          <w:szCs w:val="32"/>
        </w:rPr>
        <w:t>负责解释。</w:t>
      </w:r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71680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2JmZTg0ZTg0Mjk1NmU4NjQ1ODEyZDA5N2ZjNzMifQ=="/>
  </w:docVars>
  <w:rsids>
    <w:rsidRoot w:val="00B67916"/>
    <w:rsid w:val="00186BE7"/>
    <w:rsid w:val="0062125B"/>
    <w:rsid w:val="008D3AF0"/>
    <w:rsid w:val="00B67916"/>
    <w:rsid w:val="00CA798F"/>
    <w:rsid w:val="0DA549E7"/>
    <w:rsid w:val="18C736EE"/>
    <w:rsid w:val="1D551C53"/>
    <w:rsid w:val="209F1590"/>
    <w:rsid w:val="2EB31DC0"/>
    <w:rsid w:val="2FEB01A0"/>
    <w:rsid w:val="30654A3F"/>
    <w:rsid w:val="30AA53C6"/>
    <w:rsid w:val="35D673B9"/>
    <w:rsid w:val="371303A8"/>
    <w:rsid w:val="4052652B"/>
    <w:rsid w:val="41470160"/>
    <w:rsid w:val="42012320"/>
    <w:rsid w:val="4E870C1D"/>
    <w:rsid w:val="71B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标准正文"/>
    <w:basedOn w:val="5"/>
    <w:qFormat/>
    <w:uiPriority w:val="0"/>
    <w:pPr>
      <w:adjustRightInd w:val="0"/>
      <w:snapToGrid w:val="0"/>
      <w:spacing w:before="100" w:after="100" w:line="600" w:lineRule="exact"/>
      <w:ind w:firstLine="360" w:firstLineChars="200"/>
    </w:pPr>
    <w:rPr>
      <w:rFonts w:eastAsia="仿宋_GB2312"/>
      <w:kern w:val="0"/>
      <w:sz w:val="32"/>
      <w:szCs w:val="32"/>
    </w:rPr>
  </w:style>
  <w:style w:type="paragraph" w:customStyle="1" w:styleId="10">
    <w:name w:val="标宋大标题"/>
    <w:basedOn w:val="9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1339</Words>
  <Characters>1343</Characters>
  <Lines>9</Lines>
  <Paragraphs>2</Paragraphs>
  <TotalTime>0</TotalTime>
  <ScaleCrop>false</ScaleCrop>
  <LinksUpToDate>false</LinksUpToDate>
  <CharactersWithSpaces>1356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2022-06-21T15:07:00Z</dcterms:created>
  <dc:creator>张 凤</dc:creator>
  <cp:lastModifiedBy>Administrator</cp:lastModifiedBy>
  <dcterms:modified xsi:type="dcterms:W3CDTF">2023-05-11T02:43:12Z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AC9136983B1F45D49063E52F7F0E7702</vt:lpwstr>
  </property>
</Properties>
</file>