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napToGrid w:val="0"/>
        <w:spacing w:beforeLines="0" w:afterLines="0" w:line="580" w:lineRule="exact"/>
        <w:jc w:val="left"/>
        <w:textAlignment w:val="auto"/>
        <w:rPr>
          <w:rFonts w:hint="eastAsia" w:ascii="仿宋_GB2312" w:hAnsi="仿宋_GB2312" w:eastAsia="仿宋_GB2312" w:cs="仿宋_GB2312"/>
          <w:b/>
          <w:bCs w:val="0"/>
          <w:color w:val="auto"/>
          <w:spacing w:val="16"/>
          <w:sz w:val="32"/>
          <w:szCs w:val="24"/>
          <w:lang w:eastAsia="zh-CN"/>
        </w:rPr>
      </w:pPr>
      <w:r>
        <w:rPr>
          <w:rFonts w:hint="eastAsia" w:ascii="仿宋_GB2312" w:hAnsi="仿宋_GB2312" w:eastAsia="仿宋_GB2312" w:cs="仿宋_GB2312"/>
          <w:b/>
          <w:bCs w:val="0"/>
          <w:color w:val="auto"/>
          <w:spacing w:val="16"/>
          <w:sz w:val="32"/>
          <w:szCs w:val="32"/>
        </w:rPr>
        <w:t>附件</w:t>
      </w:r>
      <w:r>
        <w:rPr>
          <w:rFonts w:hint="eastAsia" w:ascii="仿宋_GB2312" w:hAnsi="仿宋_GB2312" w:eastAsia="仿宋_GB2312" w:cs="仿宋_GB2312"/>
          <w:b/>
          <w:bCs w:val="0"/>
          <w:color w:val="auto"/>
          <w:spacing w:val="16"/>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beforeLines="-2147483648" w:afterLines="-2147483648" w:line="580" w:lineRule="exact"/>
        <w:jc w:val="center"/>
        <w:textAlignment w:val="auto"/>
        <w:rPr>
          <w:rFonts w:hint="eastAsia" w:ascii="方正小标宋简体" w:hAnsi="方正小标宋简体" w:eastAsia="方正小标宋简体" w:cs="方正小标宋简体"/>
          <w:color w:val="auto"/>
          <w:sz w:val="44"/>
          <w:szCs w:val="44"/>
          <w:lang w:eastAsia="zh-CN" w:bidi="ar-SA"/>
        </w:rPr>
      </w:pPr>
      <w:r>
        <w:rPr>
          <w:rFonts w:hint="eastAsia" w:ascii="方正小标宋简体" w:hAnsi="方正小标宋简体" w:eastAsia="方正小标宋简体" w:cs="方正小标宋简体"/>
          <w:color w:val="auto"/>
          <w:sz w:val="44"/>
          <w:szCs w:val="44"/>
          <w:lang w:val="en-US" w:eastAsia="zh-CN" w:bidi="ar-SA"/>
        </w:rPr>
        <w:t>2023年武城县事业单位公开招聘</w:t>
      </w:r>
      <w:r>
        <w:rPr>
          <w:rFonts w:hint="eastAsia" w:ascii="方正小标宋简体" w:hAnsi="方正小标宋简体" w:eastAsia="方正小标宋简体" w:cs="方正小标宋简体"/>
          <w:color w:val="auto"/>
          <w:sz w:val="44"/>
          <w:szCs w:val="44"/>
          <w:lang w:eastAsia="zh-CN" w:bidi="ar-SA"/>
        </w:rPr>
        <w:t>工作人员</w:t>
      </w:r>
    </w:p>
    <w:p>
      <w:pPr>
        <w:keepNext w:val="0"/>
        <w:keepLines w:val="0"/>
        <w:pageBreakBefore w:val="0"/>
        <w:widowControl w:val="0"/>
        <w:kinsoku/>
        <w:wordWrap/>
        <w:overflowPunct w:val="0"/>
        <w:topLinePunct w:val="0"/>
        <w:autoSpaceDE/>
        <w:autoSpaceDN/>
        <w:bidi w:val="0"/>
        <w:adjustRightInd/>
        <w:snapToGrid/>
        <w:spacing w:beforeLines="-2147483648" w:afterLines="-2147483648" w:line="580" w:lineRule="exact"/>
        <w:jc w:val="center"/>
        <w:textAlignment w:val="auto"/>
        <w:rPr>
          <w:rFonts w:hint="eastAsia" w:ascii="方正小标宋简体" w:hAnsi="方正小标宋简体" w:eastAsia="方正小标宋简体" w:cs="方正小标宋简体"/>
          <w:color w:val="auto"/>
          <w:sz w:val="44"/>
          <w:szCs w:val="44"/>
          <w:lang w:eastAsia="zh-CN" w:bidi="ar-SA"/>
        </w:rPr>
      </w:pPr>
      <w:r>
        <w:rPr>
          <w:rFonts w:hint="eastAsia" w:ascii="方正小标宋简体" w:hAnsi="方正小标宋简体" w:eastAsia="方正小标宋简体" w:cs="方正小标宋简体"/>
          <w:color w:val="auto"/>
          <w:sz w:val="44"/>
          <w:szCs w:val="44"/>
          <w:lang w:eastAsia="zh-CN" w:bidi="ar-SA"/>
        </w:rPr>
        <w:t>应聘须知</w:t>
      </w:r>
    </w:p>
    <w:p>
      <w:pPr>
        <w:keepNext w:val="0"/>
        <w:keepLines w:val="0"/>
        <w:pageBreakBefore w:val="0"/>
        <w:widowControl w:val="0"/>
        <w:kinsoku/>
        <w:wordWrap/>
        <w:overflowPunct w:val="0"/>
        <w:topLinePunct w:val="0"/>
        <w:autoSpaceDE/>
        <w:autoSpaceDN/>
        <w:bidi w:val="0"/>
        <w:snapToGrid w:val="0"/>
        <w:spacing w:beforeLines="0" w:afterLines="0" w:line="580" w:lineRule="exact"/>
        <w:ind w:firstLine="643" w:firstLineChars="200"/>
        <w:textAlignment w:val="auto"/>
        <w:rPr>
          <w:rFonts w:hint="eastAsia" w:ascii="仿宋_GB2312" w:hAnsi="仿宋_GB2312" w:eastAsia="仿宋_GB2312" w:cs="仿宋_GB2312"/>
          <w:b/>
          <w:bCs w:val="0"/>
          <w:color w:val="auto"/>
          <w:sz w:val="32"/>
          <w:szCs w:val="24"/>
        </w:rPr>
      </w:pP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楷体_GB2312" w:hAnsi="楷体_GB2312" w:eastAsia="楷体_GB2312" w:cs="楷体_GB2312"/>
          <w:b/>
          <w:bCs w:val="0"/>
          <w:color w:val="auto"/>
          <w:sz w:val="32"/>
          <w:szCs w:val="32"/>
          <w:lang w:bidi="ar-SA"/>
        </w:rPr>
      </w:pPr>
      <w:r>
        <w:rPr>
          <w:rFonts w:hint="eastAsia" w:ascii="楷体_GB2312" w:hAnsi="楷体_GB2312" w:eastAsia="楷体_GB2312" w:cs="楷体_GB2312"/>
          <w:b/>
          <w:bCs w:val="0"/>
          <w:color w:val="auto"/>
          <w:sz w:val="32"/>
          <w:szCs w:val="24"/>
          <w:lang w:val="en-US" w:eastAsia="zh-CN"/>
        </w:rPr>
        <w:t>1.非普通高等学历教育的其他教育形式的毕业生是否可以应聘</w:t>
      </w:r>
      <w:r>
        <w:rPr>
          <w:rFonts w:hint="eastAsia" w:ascii="楷体_GB2312" w:hAnsi="楷体_GB2312" w:eastAsia="楷体_GB2312" w:cs="楷体_GB2312"/>
          <w:b/>
          <w:bCs w:val="0"/>
          <w:color w:val="auto"/>
          <w:sz w:val="32"/>
          <w:szCs w:val="32"/>
          <w:lang w:bidi="ar-SA"/>
        </w:rPr>
        <w:t>？</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lang w:bidi="ar-SA"/>
        </w:rPr>
      </w:pPr>
      <w:r>
        <w:rPr>
          <w:rFonts w:hint="eastAsia" w:ascii="仿宋_GB2312" w:hAnsi="仿宋_GB2312" w:eastAsia="仿宋_GB2312" w:cs="仿宋_GB2312"/>
          <w:b/>
          <w:bCs w:val="0"/>
          <w:color w:val="auto"/>
          <w:sz w:val="32"/>
          <w:szCs w:val="32"/>
          <w:lang w:bidi="ar-SA"/>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2.如何理解“在读的非应届毕业生”不得应聘？</w:t>
      </w:r>
    </w:p>
    <w:p>
      <w:pPr>
        <w:keepNext w:val="0"/>
        <w:keepLines w:val="0"/>
        <w:pageBreakBefore w:val="0"/>
        <w:widowControl w:val="0"/>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全脱产在校学习的国内普通高等学历教育学生和国（境）外留学人员，于2023年7月31日以前无法完成学业并取得学历（学位）证书的，不得应聘。</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3.学历学位高于岗位要求的人员能否应聘？具有多个学历层次的考生以其低层次学历应聘的，其应聘条件如何审核？</w:t>
      </w:r>
    </w:p>
    <w:p>
      <w:pPr>
        <w:keepNext w:val="0"/>
        <w:keepLines w:val="0"/>
        <w:pageBreakBefore w:val="0"/>
        <w:widowControl w:val="0"/>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学历学位高于岗位要求，专业及其他条件符合岗位要求的可以应聘。具有多个学历层次的考生以其低层次学历应聘的，其学历性质、专业等应聘条件，均按其低层次学历的要求进行审核。</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4.对招聘岗位资格条件有疑问如何咨询？</w:t>
      </w:r>
    </w:p>
    <w:p>
      <w:pPr>
        <w:keepNext w:val="0"/>
        <w:keepLines w:val="0"/>
        <w:pageBreakBefore w:val="0"/>
        <w:widowControl w:val="0"/>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对招聘岗位资格条件和其他内容有疑问的，请与招聘单位联系。招聘单位咨询电话详见《</w:t>
      </w:r>
      <w:r>
        <w:rPr>
          <w:rFonts w:hint="default" w:ascii="仿宋_GB2312" w:hAnsi="仿宋_GB2312" w:eastAsia="仿宋_GB2312" w:cs="仿宋_GB2312"/>
          <w:b/>
          <w:bCs w:val="0"/>
          <w:color w:val="auto"/>
          <w:sz w:val="32"/>
          <w:szCs w:val="32"/>
          <w:highlight w:val="none"/>
          <w:lang w:val="en-US" w:eastAsia="zh-CN"/>
        </w:rPr>
        <w:t>2023年武城县事业单位公开招聘工作人员岗位</w:t>
      </w:r>
      <w:r>
        <w:rPr>
          <w:rFonts w:hint="eastAsia" w:ascii="仿宋_GB2312" w:hAnsi="仿宋_GB2312" w:eastAsia="仿宋_GB2312" w:cs="仿宋_GB2312"/>
          <w:b/>
          <w:bCs w:val="0"/>
          <w:color w:val="auto"/>
          <w:sz w:val="32"/>
          <w:szCs w:val="32"/>
          <w:highlight w:val="none"/>
          <w:lang w:val="en-US" w:eastAsia="zh-CN"/>
        </w:rPr>
        <w:t>汇总</w:t>
      </w:r>
      <w:r>
        <w:rPr>
          <w:rFonts w:hint="default" w:ascii="仿宋_GB2312" w:hAnsi="仿宋_GB2312" w:eastAsia="仿宋_GB2312" w:cs="仿宋_GB2312"/>
          <w:b/>
          <w:bCs w:val="0"/>
          <w:color w:val="auto"/>
          <w:sz w:val="32"/>
          <w:szCs w:val="32"/>
          <w:highlight w:val="none"/>
          <w:lang w:val="en-US" w:eastAsia="zh-CN"/>
        </w:rPr>
        <w:t>表</w:t>
      </w:r>
      <w:r>
        <w:rPr>
          <w:rFonts w:hint="eastAsia" w:ascii="仿宋_GB2312" w:hAnsi="仿宋_GB2312" w:eastAsia="仿宋_GB2312" w:cs="仿宋_GB2312"/>
          <w:b/>
          <w:bCs w:val="0"/>
          <w:color w:val="auto"/>
          <w:sz w:val="32"/>
          <w:szCs w:val="32"/>
          <w:lang w:val="en-US" w:eastAsia="zh-CN"/>
        </w:rPr>
        <w:t>》（附件1）。网上报名期间，招聘单位公布的咨询电话在工作时间（上午8:30-12:00，下午13:30-17:30）有专人值班，提供咨询服务。</w:t>
      </w:r>
    </w:p>
    <w:p>
      <w:pPr>
        <w:keepNext w:val="0"/>
        <w:keepLines w:val="0"/>
        <w:pageBreakBefore w:val="0"/>
        <w:widowControl w:val="0"/>
        <w:numPr>
          <w:ilvl w:val="0"/>
          <w:numId w:val="0"/>
        </w:numPr>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5.留学回国人员可以应聘哪些岗位，需提供哪些材料？</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留学回国人员可以根据自身情况应聘符合条件的岗位。</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6.哪些人员可以应聘面向“服务基层项目人员”招聘岗位？</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default" w:ascii="楷体_GB2312" w:hAnsi="楷体_GB2312" w:eastAsia="楷体_GB2312" w:cs="楷体_GB2312"/>
          <w:b/>
          <w:bCs w:val="0"/>
          <w:color w:val="auto"/>
          <w:sz w:val="32"/>
          <w:szCs w:val="24"/>
          <w:lang w:val="en-US" w:eastAsia="zh-CN"/>
        </w:rPr>
      </w:pPr>
      <w:r>
        <w:rPr>
          <w:rFonts w:hint="default" w:ascii="仿宋_GB2312" w:hAnsi="仿宋_GB2312" w:eastAsia="仿宋_GB2312" w:cs="仿宋_GB2312"/>
          <w:b/>
          <w:bCs w:val="0"/>
          <w:color w:val="auto"/>
          <w:sz w:val="32"/>
          <w:szCs w:val="32"/>
          <w:lang w:val="en-US" w:eastAsia="zh-CN" w:bidi="ar-SA"/>
        </w:rPr>
        <w:t>具有5年以上我县乡镇（街道办事处）事业单位工作经历且现为乡镇（街道办事处）事业单位的正式在编在岗人员。我省2012年以前选聘的大学生村官，2016年以前招募的“三支一扶”计划人员，2021年以前选派的“大学生志愿服务西部计划”全国项目和山东项目人员等服务基层项目人员（须是德州市生源、德州市户籍或在德州市从事基层服务的人员）以及外省2021年以前选派的“大学生志愿服务西部计划”全国项目德州生源人员，服务满2年且完成协议书（合同）规定的服务期限、考核合格的，可应聘面向服务基层项目人员招聘岗位。服务期内的服务基层项目人员的服务经历计算至2023年9月30日。已享受优惠政策被录用为公务员或招聘为事业单位工作人员的，不得再次应聘面向服务基层项目人员招聘岗位。</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7.哪些人员可以应聘面向“退役大学生士兵”招聘岗位？</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32"/>
          <w:lang w:bidi="ar-SA"/>
        </w:rPr>
        <w:t>面向</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bidi="ar-SA"/>
        </w:rPr>
        <w:t>退役大学生士兵</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bidi="ar-SA"/>
        </w:rPr>
        <w:t>招聘岗位限以下人员应聘：全日制普通</w:t>
      </w:r>
      <w:r>
        <w:rPr>
          <w:rFonts w:hint="eastAsia" w:ascii="仿宋_GB2312" w:hAnsi="仿宋_GB2312" w:eastAsia="仿宋_GB2312" w:cs="仿宋_GB2312"/>
          <w:b/>
          <w:bCs w:val="0"/>
          <w:color w:val="auto"/>
          <w:sz w:val="32"/>
          <w:szCs w:val="32"/>
          <w:lang w:eastAsia="zh-CN" w:bidi="ar-SA"/>
        </w:rPr>
        <w:t>高校</w:t>
      </w:r>
      <w:r>
        <w:rPr>
          <w:rFonts w:hint="eastAsia" w:ascii="仿宋_GB2312" w:hAnsi="仿宋_GB2312" w:eastAsia="仿宋_GB2312" w:cs="仿宋_GB2312"/>
          <w:b/>
          <w:bCs w:val="0"/>
          <w:color w:val="auto"/>
          <w:sz w:val="32"/>
          <w:szCs w:val="32"/>
          <w:lang w:bidi="ar-SA"/>
        </w:rPr>
        <w:t>毕业后参军入伍的中国人民解放军、中国人民武装警察部队（包括原公安现役部队）退役人员</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val="en-US" w:eastAsia="zh-CN" w:bidi="ar-SA"/>
        </w:rPr>
        <w:t>以及</w:t>
      </w:r>
      <w:r>
        <w:rPr>
          <w:rFonts w:hint="eastAsia" w:ascii="仿宋_GB2312" w:hAnsi="仿宋_GB2312" w:eastAsia="仿宋_GB2312" w:cs="仿宋_GB2312"/>
          <w:b/>
          <w:bCs w:val="0"/>
          <w:color w:val="auto"/>
          <w:sz w:val="32"/>
          <w:szCs w:val="32"/>
          <w:lang w:bidi="ar-SA"/>
        </w:rPr>
        <w:t>被全日制普通</w:t>
      </w:r>
      <w:r>
        <w:rPr>
          <w:rFonts w:hint="eastAsia" w:ascii="仿宋_GB2312" w:hAnsi="仿宋_GB2312" w:eastAsia="仿宋_GB2312" w:cs="仿宋_GB2312"/>
          <w:b/>
          <w:bCs w:val="0"/>
          <w:color w:val="auto"/>
          <w:sz w:val="32"/>
          <w:szCs w:val="32"/>
          <w:lang w:eastAsia="zh-CN" w:bidi="ar-SA"/>
        </w:rPr>
        <w:t>高校</w:t>
      </w:r>
      <w:r>
        <w:rPr>
          <w:rFonts w:hint="eastAsia" w:ascii="仿宋_GB2312" w:hAnsi="仿宋_GB2312" w:eastAsia="仿宋_GB2312" w:cs="仿宋_GB2312"/>
          <w:b/>
          <w:bCs w:val="0"/>
          <w:color w:val="auto"/>
          <w:sz w:val="32"/>
          <w:szCs w:val="32"/>
          <w:lang w:bidi="ar-SA"/>
        </w:rPr>
        <w:t>录取或全日制普通</w:t>
      </w:r>
      <w:r>
        <w:rPr>
          <w:rFonts w:hint="eastAsia" w:ascii="仿宋_GB2312" w:hAnsi="仿宋_GB2312" w:eastAsia="仿宋_GB2312" w:cs="仿宋_GB2312"/>
          <w:b/>
          <w:bCs w:val="0"/>
          <w:color w:val="auto"/>
          <w:sz w:val="32"/>
          <w:szCs w:val="32"/>
          <w:lang w:eastAsia="zh-CN" w:bidi="ar-SA"/>
        </w:rPr>
        <w:t>高校</w:t>
      </w:r>
      <w:r>
        <w:rPr>
          <w:rFonts w:hint="eastAsia" w:ascii="仿宋_GB2312" w:hAnsi="仿宋_GB2312" w:eastAsia="仿宋_GB2312" w:cs="仿宋_GB2312"/>
          <w:b/>
          <w:bCs w:val="0"/>
          <w:color w:val="auto"/>
          <w:sz w:val="32"/>
          <w:szCs w:val="32"/>
          <w:lang w:bidi="ar-SA"/>
        </w:rPr>
        <w:t>就读期间到部队服役，且服役后继续学习并取得毕业证书的中国人民解放军、中国人民武装警察部队（包括原公安现役部队）退役人员</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bidi="ar-SA"/>
        </w:rPr>
        <w:t>安置地为</w:t>
      </w:r>
      <w:r>
        <w:rPr>
          <w:rFonts w:hint="eastAsia" w:ascii="仿宋_GB2312" w:hAnsi="仿宋_GB2312" w:eastAsia="仿宋_GB2312" w:cs="仿宋_GB2312"/>
          <w:b/>
          <w:bCs w:val="0"/>
          <w:color w:val="auto"/>
          <w:sz w:val="32"/>
          <w:szCs w:val="32"/>
          <w:lang w:val="en-US" w:eastAsia="zh-CN" w:bidi="ar-SA"/>
        </w:rPr>
        <w:t>武城</w:t>
      </w:r>
      <w:r>
        <w:rPr>
          <w:rFonts w:hint="eastAsia" w:ascii="仿宋_GB2312" w:hAnsi="仿宋_GB2312" w:eastAsia="仿宋_GB2312" w:cs="仿宋_GB2312"/>
          <w:b/>
          <w:bCs w:val="0"/>
          <w:color w:val="auto"/>
          <w:sz w:val="32"/>
          <w:szCs w:val="32"/>
          <w:lang w:eastAsia="zh-CN" w:bidi="ar-SA"/>
        </w:rPr>
        <w:t>、并且</w:t>
      </w:r>
      <w:r>
        <w:rPr>
          <w:rFonts w:hint="eastAsia" w:ascii="仿宋_GB2312" w:hAnsi="仿宋_GB2312" w:eastAsia="仿宋_GB2312" w:cs="仿宋_GB2312"/>
          <w:b/>
          <w:bCs w:val="0"/>
          <w:color w:val="auto"/>
          <w:sz w:val="32"/>
          <w:szCs w:val="32"/>
          <w:lang w:bidi="ar-SA"/>
        </w:rPr>
        <w:t>已经到安置地退役军人安置主管部门报到的退役大学生士兵。</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lang w:bidi="ar-SA"/>
        </w:rPr>
      </w:pPr>
      <w:r>
        <w:rPr>
          <w:rFonts w:hint="eastAsia" w:ascii="仿宋_GB2312" w:hAnsi="仿宋_GB2312" w:eastAsia="仿宋_GB2312" w:cs="仿宋_GB2312"/>
          <w:b/>
          <w:bCs w:val="0"/>
          <w:color w:val="auto"/>
          <w:sz w:val="32"/>
          <w:szCs w:val="32"/>
          <w:lang w:bidi="ar-SA"/>
        </w:rPr>
        <w:t>属于以下情形人员不得应聘面向</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bidi="ar-SA"/>
        </w:rPr>
        <w:t>退役大学生士兵</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bidi="ar-SA"/>
        </w:rPr>
        <w:t>招聘岗位</w:t>
      </w:r>
      <w:r>
        <w:rPr>
          <w:rFonts w:hint="eastAsia" w:ascii="仿宋_GB2312" w:hAnsi="仿宋_GB2312" w:eastAsia="仿宋_GB2312" w:cs="仿宋_GB2312"/>
          <w:b/>
          <w:bCs w:val="0"/>
          <w:color w:val="auto"/>
          <w:sz w:val="32"/>
          <w:szCs w:val="32"/>
          <w:lang w:eastAsia="zh-CN" w:bidi="ar-SA"/>
        </w:rPr>
        <w:t>：</w:t>
      </w:r>
      <w:r>
        <w:rPr>
          <w:rFonts w:hint="eastAsia" w:ascii="仿宋_GB2312" w:hAnsi="仿宋_GB2312" w:eastAsia="仿宋_GB2312" w:cs="仿宋_GB2312"/>
          <w:b/>
          <w:bCs w:val="0"/>
          <w:color w:val="auto"/>
          <w:sz w:val="32"/>
          <w:szCs w:val="32"/>
          <w:lang w:val="en-US" w:eastAsia="zh-CN" w:bidi="ar-SA"/>
        </w:rPr>
        <w:t>1.</w:t>
      </w:r>
      <w:r>
        <w:rPr>
          <w:rFonts w:hint="eastAsia" w:ascii="仿宋_GB2312" w:hAnsi="仿宋_GB2312" w:eastAsia="仿宋_GB2312" w:cs="仿宋_GB2312"/>
          <w:b/>
          <w:bCs w:val="0"/>
          <w:color w:val="auto"/>
          <w:sz w:val="32"/>
          <w:szCs w:val="32"/>
          <w:lang w:bidi="ar-SA"/>
        </w:rPr>
        <w:t>非正常原因未服满现役或服役期间受到党纪警告、军纪严重警告以上处分的退役大学生士兵；</w:t>
      </w:r>
      <w:r>
        <w:rPr>
          <w:rFonts w:hint="eastAsia" w:ascii="仿宋_GB2312" w:hAnsi="仿宋_GB2312" w:eastAsia="仿宋_GB2312" w:cs="仿宋_GB2312"/>
          <w:b/>
          <w:bCs w:val="0"/>
          <w:color w:val="auto"/>
          <w:sz w:val="32"/>
          <w:szCs w:val="32"/>
          <w:lang w:val="en-US" w:eastAsia="zh-CN" w:bidi="ar-SA"/>
        </w:rPr>
        <w:t>2.</w:t>
      </w:r>
      <w:r>
        <w:rPr>
          <w:rFonts w:hint="eastAsia" w:ascii="仿宋_GB2312" w:hAnsi="仿宋_GB2312" w:eastAsia="仿宋_GB2312" w:cs="仿宋_GB2312"/>
          <w:b/>
          <w:bCs w:val="0"/>
          <w:color w:val="auto"/>
          <w:sz w:val="32"/>
          <w:szCs w:val="32"/>
          <w:lang w:bidi="ar-SA"/>
        </w:rPr>
        <w:t>退役后已享受优惠政策被录（聘）用为机关事业单位工作人员的大学生士兵；</w:t>
      </w:r>
      <w:r>
        <w:rPr>
          <w:rFonts w:hint="eastAsia" w:ascii="仿宋_GB2312" w:hAnsi="仿宋_GB2312" w:eastAsia="仿宋_GB2312" w:cs="仿宋_GB2312"/>
          <w:b/>
          <w:bCs w:val="0"/>
          <w:color w:val="auto"/>
          <w:sz w:val="32"/>
          <w:szCs w:val="32"/>
          <w:lang w:val="en-US" w:eastAsia="zh-CN" w:bidi="ar-SA"/>
        </w:rPr>
        <w:t>3.</w:t>
      </w:r>
      <w:r>
        <w:rPr>
          <w:rFonts w:hint="eastAsia" w:ascii="仿宋_GB2312" w:hAnsi="仿宋_GB2312" w:eastAsia="仿宋_GB2312" w:cs="仿宋_GB2312"/>
          <w:b/>
          <w:bCs w:val="0"/>
          <w:color w:val="auto"/>
          <w:sz w:val="32"/>
          <w:szCs w:val="32"/>
          <w:lang w:bidi="ar-SA"/>
        </w:rPr>
        <w:t>已经由政府安排工作的退役大学生士兵。</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lang w:bidi="ar-SA"/>
        </w:rPr>
      </w:pPr>
      <w:r>
        <w:rPr>
          <w:rFonts w:hint="eastAsia" w:ascii="仿宋_GB2312" w:hAnsi="仿宋_GB2312" w:eastAsia="仿宋_GB2312" w:cs="仿宋_GB2312"/>
          <w:b/>
          <w:bCs w:val="0"/>
          <w:color w:val="auto"/>
          <w:sz w:val="32"/>
          <w:szCs w:val="32"/>
          <w:lang w:bidi="ar-SA"/>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8.哪些人员可以应聘面向“优秀村（社区）党组织书记”定向岗位？</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560" w:lineRule="exact"/>
        <w:ind w:firstLine="643" w:firstLineChars="200"/>
        <w:textAlignment w:val="auto"/>
        <w:rPr>
          <w:rFonts w:hint="default" w:ascii="仿宋_GB2312" w:hAnsi="仿宋_GB2312" w:eastAsia="仿宋_GB2312" w:cs="仿宋_GB2312"/>
          <w:b/>
          <w:bCs w:val="0"/>
          <w:color w:val="auto"/>
          <w:sz w:val="32"/>
          <w:szCs w:val="32"/>
          <w:lang w:val="en-US" w:eastAsia="zh-CN" w:bidi="ar-SA"/>
        </w:rPr>
      </w:pPr>
      <w:r>
        <w:rPr>
          <w:rFonts w:hint="default" w:ascii="仿宋_GB2312" w:hAnsi="仿宋_GB2312" w:eastAsia="仿宋_GB2312" w:cs="仿宋_GB2312"/>
          <w:b/>
          <w:bCs w:val="0"/>
          <w:color w:val="auto"/>
          <w:sz w:val="32"/>
          <w:szCs w:val="32"/>
          <w:lang w:val="en-US" w:eastAsia="zh-CN" w:bidi="ar-SA"/>
        </w:rPr>
        <w:t>45周岁以下（1977年</w:t>
      </w:r>
      <w:r>
        <w:rPr>
          <w:rFonts w:hint="eastAsia" w:ascii="仿宋_GB2312" w:hAnsi="仿宋_GB2312" w:eastAsia="仿宋_GB2312" w:cs="仿宋_GB2312"/>
          <w:b/>
          <w:bCs w:val="0"/>
          <w:color w:val="auto"/>
          <w:sz w:val="32"/>
          <w:szCs w:val="32"/>
          <w:lang w:val="en-US" w:eastAsia="zh-CN" w:bidi="ar-SA"/>
        </w:rPr>
        <w:t>2月21日</w:t>
      </w:r>
      <w:r>
        <w:rPr>
          <w:rFonts w:hint="default" w:ascii="仿宋_GB2312" w:hAnsi="仿宋_GB2312" w:eastAsia="仿宋_GB2312" w:cs="仿宋_GB2312"/>
          <w:b/>
          <w:bCs w:val="0"/>
          <w:color w:val="auto"/>
          <w:sz w:val="32"/>
          <w:szCs w:val="32"/>
          <w:lang w:val="en-US" w:eastAsia="zh-CN" w:bidi="ar-SA"/>
        </w:rPr>
        <w:t>以后出生），具有高中、中专以上学历（含技工院校全日制毕业生），现任职且任职满6周年以上，政治过硬，品行端正，遵纪守法，廉洁奉公，作风扎实，实绩突出，模范贯彻执行党和国家的路线方针政策的村（社区）党组织书记，经本乡镇、街道党（工）委组织推荐，可报考“面向优秀村（社区）党组织书记”岗位。任职时间足年足月累计计算。优秀村（社区）党组织书记岗位的报考人员，须在网上填报个人报名信息后，携带相关材料（附件3）于2023年</w:t>
      </w:r>
      <w:r>
        <w:rPr>
          <w:rFonts w:hint="eastAsia" w:ascii="仿宋_GB2312" w:hAnsi="仿宋_GB2312" w:eastAsia="仿宋_GB2312" w:cs="仿宋_GB2312"/>
          <w:b/>
          <w:bCs w:val="0"/>
          <w:color w:val="auto"/>
          <w:sz w:val="32"/>
          <w:szCs w:val="32"/>
          <w:lang w:val="en-US" w:eastAsia="zh-CN" w:bidi="ar-SA"/>
        </w:rPr>
        <w:t>2月25日</w:t>
      </w:r>
      <w:r>
        <w:rPr>
          <w:rFonts w:hint="default" w:ascii="仿宋_GB2312" w:hAnsi="仿宋_GB2312" w:eastAsia="仿宋_GB2312" w:cs="仿宋_GB2312"/>
          <w:b/>
          <w:bCs w:val="0"/>
          <w:color w:val="auto"/>
          <w:sz w:val="32"/>
          <w:szCs w:val="32"/>
          <w:lang w:val="en-US" w:eastAsia="zh-CN" w:bidi="ar-SA"/>
        </w:rPr>
        <w:t>11：00前到武城县人力资源和社会保障局112房间进行现场审核。逾期未参加现场审核的，初审不予通过。</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9.“工作经历”中的年限如何计算？</w:t>
      </w:r>
    </w:p>
    <w:p>
      <w:pPr>
        <w:keepNext w:val="0"/>
        <w:keepLines w:val="0"/>
        <w:pageBreakBefore w:val="0"/>
        <w:widowControl w:val="0"/>
        <w:kinsoku/>
        <w:wordWrap/>
        <w:overflowPunct w:val="0"/>
        <w:topLinePunct w:val="0"/>
        <w:autoSpaceDE/>
        <w:autoSpaceDN/>
        <w:bidi w:val="0"/>
        <w:snapToGrid w:val="0"/>
        <w:spacing w:beforeLines="-2147483648" w:afterLines="-2147483648" w:line="560" w:lineRule="exact"/>
        <w:ind w:firstLine="643" w:firstLineChars="200"/>
        <w:textAlignment w:val="auto"/>
        <w:rPr>
          <w:rFonts w:hint="eastAsia" w:ascii="仿宋_GB2312" w:hAnsi="仿宋_GB2312" w:eastAsia="仿宋_GB2312" w:cs="仿宋_GB2312"/>
          <w:b/>
          <w:bCs w:val="0"/>
          <w:color w:val="auto"/>
          <w:sz w:val="32"/>
          <w:szCs w:val="32"/>
          <w:lang w:val="en-US" w:eastAsia="zh-CN" w:bidi="ar-SA"/>
        </w:rPr>
      </w:pPr>
      <w:r>
        <w:rPr>
          <w:rFonts w:hint="eastAsia" w:ascii="仿宋_GB2312" w:hAnsi="仿宋_GB2312" w:eastAsia="仿宋_GB2312" w:cs="仿宋_GB2312"/>
          <w:b/>
          <w:bCs w:val="0"/>
          <w:color w:val="auto"/>
          <w:sz w:val="32"/>
          <w:szCs w:val="32"/>
          <w:lang w:val="en-US" w:eastAsia="zh-CN" w:bidi="ar-SA"/>
        </w:rPr>
        <w:t>高校毕业生在校期间的社会实践、实习、兼职等不作为工作经历，工作经历年限以</w:t>
      </w:r>
      <w:r>
        <w:rPr>
          <w:rFonts w:hint="eastAsia" w:ascii="仿宋_GB2312" w:hAnsi="仿宋_GB2312" w:eastAsia="仿宋_GB2312" w:cs="仿宋_GB2312"/>
          <w:b/>
          <w:bCs w:val="0"/>
          <w:color w:val="auto"/>
          <w:kern w:val="2"/>
          <w:sz w:val="32"/>
          <w:szCs w:val="32"/>
          <w:lang w:val="en-US" w:eastAsia="zh-CN" w:bidi="ar"/>
        </w:rPr>
        <w:t>2023年2月21日</w:t>
      </w:r>
      <w:r>
        <w:rPr>
          <w:rFonts w:hint="eastAsia" w:ascii="仿宋_GB2312" w:hAnsi="仿宋_GB2312" w:eastAsia="仿宋_GB2312" w:cs="仿宋_GB2312"/>
          <w:b/>
          <w:bCs w:val="0"/>
          <w:color w:val="auto"/>
          <w:sz w:val="32"/>
          <w:szCs w:val="32"/>
          <w:lang w:val="en-US" w:eastAsia="zh-CN" w:bidi="ar-SA"/>
        </w:rPr>
        <w:t>为截至日期。</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10.符合定向招聘条件的人员可以应聘非定向招聘岗位吗？</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可以应聘非定向招聘岗位，但必须符合招聘岗位要求的条件。</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11.对学历学位及相关证书取得时间有什么要求？</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u w:val="single"/>
        </w:rPr>
      </w:pPr>
      <w:r>
        <w:rPr>
          <w:rFonts w:hint="eastAsia" w:ascii="仿宋_GB2312" w:hAnsi="仿宋_GB2312" w:eastAsia="仿宋_GB2312" w:cs="仿宋_GB2312"/>
          <w:b/>
          <w:bCs w:val="0"/>
          <w:color w:val="auto"/>
          <w:sz w:val="32"/>
          <w:szCs w:val="24"/>
        </w:rPr>
        <w:t>2023年普通高校应届毕业生以及与国（境）内普通高校应届毕业生同期毕业的留学回国人员的学历、学位及相关证书，须在2023年7月31日以前取得；其他人员应聘的，须在</w:t>
      </w:r>
      <w:r>
        <w:rPr>
          <w:rFonts w:hint="eastAsia" w:ascii="仿宋_GB2312" w:hAnsi="仿宋_GB2312" w:eastAsia="仿宋_GB2312" w:cs="仿宋_GB2312"/>
          <w:b/>
          <w:bCs w:val="0"/>
          <w:color w:val="auto"/>
          <w:kern w:val="2"/>
          <w:sz w:val="32"/>
          <w:szCs w:val="32"/>
          <w:lang w:val="en-US" w:eastAsia="zh-CN" w:bidi="ar"/>
        </w:rPr>
        <w:t>2023年2月21日</w:t>
      </w:r>
      <w:r>
        <w:rPr>
          <w:rFonts w:hint="eastAsia" w:ascii="仿宋_GB2312" w:hAnsi="仿宋_GB2312" w:eastAsia="仿宋_GB2312" w:cs="仿宋_GB2312"/>
          <w:b/>
          <w:bCs w:val="0"/>
          <w:color w:val="auto"/>
          <w:sz w:val="32"/>
          <w:szCs w:val="24"/>
        </w:rPr>
        <w:t>前取得国家承认的学历、学位及相关证书。</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12.岗位汇总表中所要求的专业如何理解？</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招聘岗位在大学专科、大学本科、研究生3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其中，2023年国内普通高等学历教育的应届毕业生和同期毕业的留学回国人员，可依据于2023年7月31日以前取得的普通高等学历教育和国（境）外留学学历（学位）及相应专业应聘。</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13.本次招聘中的有效身份证件指的是什么？</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14.网上填写报名信息时应注意什么？</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网上报名系统的表项中未能涵盖应聘岗位要求资格条件的，务必在“备注栏”中如实填写。家庭成员及其主要社会关系，必须填写姓名、工作单位及职务。学习和工作经历，必须从高中阶段开始填写。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在职人员应聘的，报名前本人应充分了解知晓所在岗位、单位或有关主管部门关于是否允许报考的相关规定。</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15.应聘人员在网上提供的照片有什么要求？</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16.未通过资格初审的报名信息能否修改？</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30" w:firstLineChars="196"/>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2023年</w:t>
      </w:r>
      <w:r>
        <w:rPr>
          <w:rFonts w:hint="eastAsia" w:ascii="仿宋_GB2312" w:hAnsi="仿宋_GB2312" w:eastAsia="仿宋_GB2312" w:cs="仿宋_GB2312"/>
          <w:b/>
          <w:bCs w:val="0"/>
          <w:color w:val="auto"/>
          <w:sz w:val="32"/>
          <w:szCs w:val="24"/>
          <w:lang w:eastAsia="zh-CN"/>
        </w:rPr>
        <w:t>2月25日</w:t>
      </w:r>
      <w:r>
        <w:rPr>
          <w:rFonts w:hint="eastAsia" w:ascii="仿宋_GB2312" w:hAnsi="仿宋_GB2312" w:eastAsia="仿宋_GB2312" w:cs="仿宋_GB2312"/>
          <w:b/>
          <w:bCs w:val="0"/>
          <w:color w:val="auto"/>
          <w:sz w:val="32"/>
          <w:szCs w:val="24"/>
        </w:rPr>
        <w:t>16:00前，单位尚未初审或者初审未通过的，报名人员可以更改、补充报名信息，也可以改报其他岗位。其中，招聘单位要求补充信息的，应当及时完整地补充报名信息。2023年</w:t>
      </w:r>
      <w:r>
        <w:rPr>
          <w:rFonts w:hint="eastAsia" w:ascii="仿宋_GB2312" w:hAnsi="仿宋_GB2312" w:eastAsia="仿宋_GB2312" w:cs="仿宋_GB2312"/>
          <w:b/>
          <w:bCs w:val="0"/>
          <w:color w:val="auto"/>
          <w:sz w:val="32"/>
          <w:szCs w:val="24"/>
          <w:lang w:eastAsia="zh-CN"/>
        </w:rPr>
        <w:t>2月25日</w:t>
      </w:r>
      <w:r>
        <w:rPr>
          <w:rFonts w:hint="eastAsia" w:ascii="仿宋_GB2312" w:hAnsi="仿宋_GB2312" w:eastAsia="仿宋_GB2312" w:cs="仿宋_GB2312"/>
          <w:b/>
          <w:bCs w:val="0"/>
          <w:color w:val="auto"/>
          <w:sz w:val="32"/>
          <w:szCs w:val="24"/>
        </w:rPr>
        <w:t>16:00后，单位尚未初审或者初审未通过的，不能再改报其他岗位，不能再修改、补充报名信息。</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17.什么是岗位改报？</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为保障广大考生的应聘权利，对于应聘人数达不到规定比例，取消招聘岗位的报名人员</w:t>
      </w:r>
      <w:r>
        <w:rPr>
          <w:rFonts w:hint="eastAsia" w:ascii="仿宋_GB2312" w:hAnsi="仿宋_GB2312" w:eastAsia="仿宋_GB2312" w:cs="仿宋_GB2312"/>
          <w:b/>
          <w:bCs w:val="0"/>
          <w:color w:val="auto"/>
          <w:sz w:val="32"/>
          <w:szCs w:val="24"/>
          <w:lang w:eastAsia="zh-CN"/>
        </w:rPr>
        <w:t>，</w:t>
      </w:r>
      <w:r>
        <w:rPr>
          <w:rFonts w:hint="eastAsia" w:ascii="仿宋_GB2312" w:hAnsi="仿宋_GB2312" w:eastAsia="仿宋_GB2312" w:cs="仿宋_GB2312"/>
          <w:b/>
          <w:bCs w:val="0"/>
          <w:color w:val="auto"/>
          <w:sz w:val="32"/>
          <w:szCs w:val="24"/>
          <w:lang w:val="en-US" w:eastAsia="zh-CN"/>
        </w:rPr>
        <w:t>县</w:t>
      </w:r>
      <w:r>
        <w:rPr>
          <w:rFonts w:hint="eastAsia" w:ascii="仿宋_GB2312" w:hAnsi="仿宋_GB2312" w:eastAsia="仿宋_GB2312" w:cs="仿宋_GB2312"/>
          <w:b/>
          <w:bCs w:val="0"/>
          <w:color w:val="auto"/>
          <w:sz w:val="32"/>
          <w:szCs w:val="24"/>
        </w:rPr>
        <w:t>事业单位人事综合管理部门将组织报名人员在规定时间内改报本次招聘中的其他符合条件岗位。改报只进行一次，未通过资格审查的不能改报。</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18.进入面试的应聘人员需向招聘单位提交哪些证明材料？</w:t>
      </w:r>
    </w:p>
    <w:p>
      <w:pPr>
        <w:keepNext w:val="0"/>
        <w:keepLines w:val="0"/>
        <w:pageBreakBefore w:val="0"/>
        <w:widowControl w:val="0"/>
        <w:numPr>
          <w:ilvl w:val="0"/>
          <w:numId w:val="0"/>
        </w:numPr>
        <w:kinsoku/>
        <w:wordWrap/>
        <w:overflowPunct w:val="0"/>
        <w:topLinePunct w:val="0"/>
        <w:autoSpaceDE/>
        <w:autoSpaceDN/>
        <w:bidi w:val="0"/>
        <w:snapToGrid w:val="0"/>
        <w:spacing w:beforeLines="0" w:afterLines="0" w:line="560" w:lineRule="exact"/>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24"/>
          <w:lang w:val="en-US" w:eastAsia="zh-CN"/>
        </w:rPr>
        <w:t xml:space="preserve">    </w:t>
      </w:r>
      <w:r>
        <w:rPr>
          <w:rFonts w:hint="eastAsia" w:ascii="仿宋_GB2312" w:hAnsi="仿宋_GB2312" w:eastAsia="仿宋_GB2312" w:cs="仿宋_GB2312"/>
          <w:b/>
          <w:bCs w:val="0"/>
          <w:color w:val="auto"/>
          <w:sz w:val="32"/>
          <w:szCs w:val="32"/>
          <w:lang w:val="en-US" w:eastAsia="zh-CN"/>
        </w:rPr>
        <w:t>进入面试的应聘人员，需按招聘岗位要求，向招聘单位提交《德州市事业单位公开招聘报名登记表》《应聘事业单位工作人员诚信承诺书》以及本人相关证明材料。相关证明材料主要包括：</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u w:val="none"/>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普通高校应届毕业生应聘的，提交身份证、学校核发的就业推荐表</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u w:val="none"/>
        </w:rPr>
        <w:t>应聘岗位所要求的资格证书等，202</w:t>
      </w:r>
      <w:r>
        <w:rPr>
          <w:rFonts w:hint="eastAsia" w:ascii="仿宋_GB2312" w:hAnsi="仿宋_GB2312" w:eastAsia="仿宋_GB2312" w:cs="仿宋_GB2312"/>
          <w:b/>
          <w:bCs w:val="0"/>
          <w:color w:val="auto"/>
          <w:sz w:val="32"/>
          <w:szCs w:val="32"/>
          <w:u w:val="none"/>
          <w:lang w:val="en-US" w:eastAsia="zh-CN"/>
        </w:rPr>
        <w:t>3</w:t>
      </w:r>
      <w:r>
        <w:rPr>
          <w:rFonts w:hint="eastAsia" w:ascii="仿宋_GB2312" w:hAnsi="仿宋_GB2312" w:eastAsia="仿宋_GB2312" w:cs="仿宋_GB2312"/>
          <w:b/>
          <w:bCs w:val="0"/>
          <w:color w:val="auto"/>
          <w:sz w:val="32"/>
          <w:szCs w:val="32"/>
          <w:u w:val="none"/>
        </w:rPr>
        <w:t>年定向、委培毕业生还需提交定向、委培单位同意应聘的证明。</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其他人员应聘的，提交国家承认的学历学位证书（须在2023年</w:t>
      </w:r>
      <w:r>
        <w:rPr>
          <w:rFonts w:hint="eastAsia" w:ascii="仿宋_GB2312" w:hAnsi="仿宋_GB2312" w:eastAsia="仿宋_GB2312" w:cs="仿宋_GB2312"/>
          <w:b/>
          <w:bCs w:val="0"/>
          <w:color w:val="auto"/>
          <w:sz w:val="32"/>
          <w:szCs w:val="32"/>
          <w:lang w:eastAsia="zh-CN"/>
        </w:rPr>
        <w:t>2月21日</w:t>
      </w:r>
      <w:r>
        <w:rPr>
          <w:rFonts w:hint="eastAsia" w:ascii="仿宋_GB2312" w:hAnsi="仿宋_GB2312" w:eastAsia="仿宋_GB2312" w:cs="仿宋_GB2312"/>
          <w:b/>
          <w:bCs w:val="0"/>
          <w:color w:val="auto"/>
          <w:sz w:val="32"/>
          <w:szCs w:val="32"/>
        </w:rPr>
        <w:t>前取得）、二代身份证。</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u w:val="none"/>
          <w:lang w:eastAsia="zh-CN"/>
        </w:rPr>
      </w:pPr>
      <w:r>
        <w:rPr>
          <w:rFonts w:hint="eastAsia" w:ascii="仿宋_GB2312" w:hAnsi="仿宋_GB2312" w:eastAsia="仿宋_GB2312" w:cs="仿宋_GB2312"/>
          <w:b/>
          <w:bCs w:val="0"/>
          <w:color w:val="auto"/>
          <w:sz w:val="32"/>
          <w:szCs w:val="32"/>
        </w:rPr>
        <w:t>（3）在职人员应聘的，提交有用人权限部门或单位出具的同意应聘介绍信</w:t>
      </w:r>
      <w:r>
        <w:rPr>
          <w:rFonts w:hint="eastAsia" w:ascii="仿宋_GB2312" w:hAnsi="仿宋_GB2312" w:eastAsia="仿宋_GB2312" w:cs="仿宋_GB2312"/>
          <w:b/>
          <w:bCs w:val="0"/>
          <w:color w:val="auto"/>
          <w:sz w:val="32"/>
          <w:szCs w:val="32"/>
          <w:u w:val="none"/>
          <w:lang w:val="en-US" w:eastAsia="zh-CN"/>
        </w:rPr>
        <w:t>或同意报考证明</w:t>
      </w:r>
      <w:r>
        <w:rPr>
          <w:rFonts w:hint="eastAsia" w:ascii="仿宋_GB2312" w:hAnsi="仿宋_GB2312" w:eastAsia="仿宋_GB2312" w:cs="仿宋_GB2312"/>
          <w:b/>
          <w:bCs w:val="0"/>
          <w:color w:val="auto"/>
          <w:sz w:val="32"/>
          <w:szCs w:val="32"/>
          <w:u w:val="none"/>
        </w:rPr>
        <w:t>，对按时出具同意应聘介绍信</w:t>
      </w:r>
      <w:r>
        <w:rPr>
          <w:rFonts w:hint="eastAsia" w:ascii="仿宋_GB2312" w:hAnsi="仿宋_GB2312" w:eastAsia="仿宋_GB2312" w:cs="仿宋_GB2312"/>
          <w:b/>
          <w:bCs w:val="0"/>
          <w:color w:val="auto"/>
          <w:sz w:val="32"/>
          <w:szCs w:val="32"/>
          <w:u w:val="none"/>
          <w:lang w:val="en-US" w:eastAsia="zh-CN"/>
        </w:rPr>
        <w:t>或同意报考证明</w:t>
      </w:r>
      <w:r>
        <w:rPr>
          <w:rFonts w:hint="eastAsia" w:ascii="仿宋_GB2312" w:hAnsi="仿宋_GB2312" w:eastAsia="仿宋_GB2312" w:cs="仿宋_GB2312"/>
          <w:b/>
          <w:bCs w:val="0"/>
          <w:color w:val="auto"/>
          <w:sz w:val="32"/>
          <w:szCs w:val="32"/>
          <w:u w:val="none"/>
        </w:rPr>
        <w:t>确有困难的在职人员，经招聘单位同意，可在考察或体检阶段提供。公办中小学教师应聘须提交县级以上教育行政部门同意报考证明</w:t>
      </w:r>
      <w:r>
        <w:rPr>
          <w:rFonts w:hint="eastAsia" w:ascii="仿宋_GB2312" w:hAnsi="仿宋_GB2312" w:eastAsia="仿宋_GB2312" w:cs="仿宋_GB2312"/>
          <w:b/>
          <w:bCs w:val="0"/>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val="0"/>
          <w:color w:val="auto"/>
          <w:sz w:val="32"/>
          <w:szCs w:val="32"/>
          <w:highlight w:val="none"/>
          <w:u w:val="single"/>
          <w:lang w:eastAsia="zh-CN"/>
        </w:rPr>
      </w:pPr>
      <w:r>
        <w:rPr>
          <w:rFonts w:hint="eastAsia" w:ascii="仿宋_GB2312" w:hAnsi="仿宋_GB2312" w:eastAsia="仿宋_GB2312" w:cs="仿宋_GB2312"/>
          <w:b/>
          <w:bCs w:val="0"/>
          <w:color w:val="auto"/>
          <w:sz w:val="32"/>
          <w:szCs w:val="32"/>
        </w:rPr>
        <w:t>（4）应聘定向招聘岗位的人员除出具国家承认的学历证书、二代身份证和毕业当年就业主管机构签发的报到证外，</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大学生村官</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还需出具县以上</w:t>
      </w:r>
      <w:r>
        <w:rPr>
          <w:rFonts w:hint="eastAsia" w:ascii="仿宋_GB2312" w:hAnsi="仿宋_GB2312" w:eastAsia="仿宋_GB2312" w:cs="仿宋_GB2312"/>
          <w:b/>
          <w:bCs w:val="0"/>
          <w:color w:val="auto"/>
          <w:sz w:val="32"/>
          <w:szCs w:val="32"/>
          <w:highlight w:val="none"/>
          <w:lang w:eastAsia="zh-CN"/>
        </w:rPr>
        <w:t>组织</w:t>
      </w:r>
      <w:r>
        <w:rPr>
          <w:rFonts w:hint="eastAsia" w:ascii="仿宋_GB2312" w:hAnsi="仿宋_GB2312" w:eastAsia="仿宋_GB2312" w:cs="仿宋_GB2312"/>
          <w:b/>
          <w:bCs w:val="0"/>
          <w:color w:val="auto"/>
          <w:sz w:val="32"/>
          <w:szCs w:val="32"/>
          <w:highlight w:val="none"/>
        </w:rPr>
        <w:t>部门出具的考核</w:t>
      </w:r>
      <w:r>
        <w:rPr>
          <w:rFonts w:hint="eastAsia" w:ascii="仿宋_GB2312" w:hAnsi="仿宋_GB2312" w:eastAsia="仿宋_GB2312" w:cs="仿宋_GB2312"/>
          <w:b/>
          <w:bCs w:val="0"/>
          <w:color w:val="auto"/>
          <w:sz w:val="32"/>
          <w:szCs w:val="32"/>
          <w:highlight w:val="none"/>
          <w:lang w:val="en-US" w:eastAsia="zh-CN"/>
        </w:rPr>
        <w:t>材料和相关证明材料</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三支一扶</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大学生还需出具山东省</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三支一扶</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工作协调管理办公室签发的《招募通知书》和县以上人社部门出具的考核材料</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参加</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大学生志愿服务西部计划</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项目的毕业生还需出具团省委考核认定的证明材料，</w:t>
      </w:r>
      <w:r>
        <w:rPr>
          <w:rFonts w:hint="eastAsia" w:ascii="仿宋_GB2312" w:hAnsi="仿宋_GB2312" w:eastAsia="仿宋_GB2312" w:cs="仿宋_GB2312"/>
          <w:b/>
          <w:bCs w:val="0"/>
          <w:color w:val="auto"/>
          <w:sz w:val="32"/>
          <w:szCs w:val="32"/>
          <w:highlight w:val="none"/>
          <w:lang w:eastAsia="zh-CN"/>
        </w:rPr>
        <w:t>以及</w:t>
      </w:r>
      <w:r>
        <w:rPr>
          <w:rFonts w:hint="eastAsia" w:ascii="仿宋_GB2312" w:hAnsi="仿宋_GB2312" w:eastAsia="仿宋_GB2312" w:cs="仿宋_GB2312"/>
          <w:b/>
          <w:bCs w:val="0"/>
          <w:color w:val="auto"/>
          <w:sz w:val="32"/>
          <w:szCs w:val="32"/>
          <w:highlight w:val="none"/>
        </w:rPr>
        <w:t>共青团中央统一制作的服务证和大学生志愿服务西部计划鉴定表。具有5年以上乡镇（街道办事处）所属事业单位工作经历的正式在编在岗人员，还需提供乡镇（街道办事处）所属事业单位工作的证明材料；退役大学生士兵还需同时提交入伍通知书、退伍证、户口簿及安置地退役军人事务部门出具的证明</w:t>
      </w:r>
      <w:r>
        <w:rPr>
          <w:rFonts w:hint="eastAsia" w:ascii="仿宋_GB2312" w:hAnsi="仿宋_GB2312" w:eastAsia="仿宋_GB2312" w:cs="仿宋_GB2312"/>
          <w:b/>
          <w:bCs w:val="0"/>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6）与国（境）内高校应届毕业生同期毕业的留学回国人员应聘的，还需提供规定时间内可取得学历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7</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招聘岗位对工作经历有要求的，应聘人员需提供相应的工作经历证明和社保缴费证明</w:t>
      </w:r>
      <w:r>
        <w:rPr>
          <w:rFonts w:hint="eastAsia" w:ascii="仿宋_GB2312" w:hAnsi="仿宋_GB2312" w:eastAsia="仿宋_GB2312" w:cs="仿宋_GB2312"/>
          <w:b/>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8</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以优秀网格员身份报考的需要提供本乡镇、街道党（工）委的专职网格员工作经历的证明。</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9</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招聘岗位限中共党员</w:t>
      </w:r>
      <w:r>
        <w:rPr>
          <w:rFonts w:hint="eastAsia" w:ascii="仿宋_GB2312" w:hAnsi="仿宋_GB2312" w:eastAsia="仿宋_GB2312" w:cs="仿宋_GB2312"/>
          <w:b/>
          <w:bCs w:val="0"/>
          <w:color w:val="auto"/>
          <w:sz w:val="32"/>
          <w:szCs w:val="32"/>
          <w:lang w:eastAsia="zh-CN"/>
        </w:rPr>
        <w:t>（含预备党员）</w:t>
      </w:r>
      <w:r>
        <w:rPr>
          <w:rFonts w:hint="eastAsia" w:ascii="仿宋_GB2312" w:hAnsi="仿宋_GB2312" w:eastAsia="仿宋_GB2312" w:cs="仿宋_GB2312"/>
          <w:b/>
          <w:bCs w:val="0"/>
          <w:color w:val="auto"/>
          <w:sz w:val="32"/>
          <w:szCs w:val="32"/>
        </w:rPr>
        <w:t>报考的，还需提供所在党支部开具的证明</w:t>
      </w:r>
      <w:r>
        <w:rPr>
          <w:rFonts w:hint="eastAsia" w:ascii="仿宋_GB2312" w:hAnsi="仿宋_GB2312" w:eastAsia="仿宋_GB2312" w:cs="仿宋_GB2312"/>
          <w:b/>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30" w:firstLineChars="196"/>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10</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以大学专科学历报考的，还需提供户口簿，落户时间截至2023年2月21日。</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19.减免考务费如何办理？</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拟享受减免考务费用的最低生活保障家庭人员、脱贫享受政策人口和防止返贫监测帮扶对象，在报名系统完成报名信息填报并通过资格初审后，点击“网上缴费”中的“减免费用申请”，并于2023年</w:t>
      </w:r>
      <w:r>
        <w:rPr>
          <w:rFonts w:hint="eastAsia" w:ascii="仿宋_GB2312" w:hAnsi="仿宋_GB2312" w:eastAsia="仿宋_GB2312" w:cs="仿宋_GB2312"/>
          <w:b/>
          <w:bCs w:val="0"/>
          <w:color w:val="auto"/>
          <w:sz w:val="32"/>
          <w:szCs w:val="24"/>
          <w:lang w:eastAsia="zh-CN"/>
        </w:rPr>
        <w:t>2月26日</w:t>
      </w:r>
      <w:r>
        <w:rPr>
          <w:rFonts w:hint="eastAsia" w:ascii="仿宋_GB2312" w:hAnsi="仿宋_GB2312" w:eastAsia="仿宋_GB2312" w:cs="仿宋_GB2312"/>
          <w:b/>
          <w:bCs w:val="0"/>
          <w:color w:val="auto"/>
          <w:sz w:val="32"/>
          <w:szCs w:val="24"/>
        </w:rPr>
        <w:t>16:00前按照系统提示上传减免材料。</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减免考务费所需材料包括：</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（2）本人身份证。</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应聘人员减免申请提交后，请于2023年</w:t>
      </w:r>
      <w:r>
        <w:rPr>
          <w:rFonts w:hint="eastAsia" w:ascii="仿宋_GB2312" w:hAnsi="仿宋_GB2312" w:eastAsia="仿宋_GB2312" w:cs="仿宋_GB2312"/>
          <w:b/>
          <w:bCs w:val="0"/>
          <w:color w:val="auto"/>
          <w:sz w:val="32"/>
          <w:szCs w:val="24"/>
          <w:lang w:eastAsia="zh-CN"/>
        </w:rPr>
        <w:t>2月27日</w:t>
      </w:r>
      <w:r>
        <w:rPr>
          <w:rFonts w:hint="eastAsia" w:ascii="仿宋_GB2312" w:hAnsi="仿宋_GB2312" w:eastAsia="仿宋_GB2312" w:cs="仿宋_GB2312"/>
          <w:b/>
          <w:bCs w:val="0"/>
          <w:color w:val="auto"/>
          <w:sz w:val="32"/>
          <w:szCs w:val="24"/>
        </w:rPr>
        <w:t>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20.违纪违规及存在不诚信情形的应聘人员如何处理？</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应聘人员要严格遵守公开招聘的相关政策规定，遵从</w:t>
      </w:r>
      <w:r>
        <w:rPr>
          <w:rFonts w:hint="eastAsia" w:ascii="仿宋_GB2312" w:hAnsi="仿宋_GB2312" w:eastAsia="仿宋_GB2312" w:cs="仿宋_GB2312"/>
          <w:b/>
          <w:bCs w:val="0"/>
          <w:color w:val="auto"/>
          <w:sz w:val="32"/>
          <w:szCs w:val="24"/>
          <w:lang w:val="en-US" w:eastAsia="zh-CN"/>
        </w:rPr>
        <w:t>县</w:t>
      </w:r>
      <w:r>
        <w:rPr>
          <w:rFonts w:hint="eastAsia" w:ascii="仿宋_GB2312" w:hAnsi="仿宋_GB2312" w:eastAsia="仿宋_GB2312" w:cs="仿宋_GB2312"/>
          <w:b/>
          <w:bCs w:val="0"/>
          <w:color w:val="auto"/>
          <w:sz w:val="32"/>
          <w:szCs w:val="24"/>
        </w:rPr>
        <w:t>事业单位人事综合管理部门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21.是否有指定的考试辅导书和培训班？</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lang w:eastAsia="zh-CN"/>
        </w:rPr>
        <w:t>武城县</w:t>
      </w:r>
      <w:r>
        <w:rPr>
          <w:rFonts w:hint="eastAsia" w:ascii="仿宋_GB2312" w:hAnsi="仿宋_GB2312" w:eastAsia="仿宋_GB2312" w:cs="仿宋_GB2312"/>
          <w:b/>
          <w:bCs w:val="0"/>
          <w:color w:val="auto"/>
          <w:sz w:val="32"/>
          <w:szCs w:val="24"/>
        </w:rPr>
        <w:t>事业单位公开招聘考试不指定考试教材和辅导用书，不举办也不授权或委托任何机构举办考试辅导培训班。</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22.对应聘者学位有何要求？</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lang w:eastAsia="zh-CN"/>
        </w:rPr>
        <w:t>应聘</w:t>
      </w:r>
      <w:r>
        <w:rPr>
          <w:rFonts w:hint="eastAsia" w:ascii="仿宋_GB2312" w:hAnsi="仿宋_GB2312" w:eastAsia="仿宋_GB2312" w:cs="仿宋_GB2312"/>
          <w:b/>
          <w:bCs w:val="0"/>
          <w:color w:val="auto"/>
          <w:sz w:val="32"/>
          <w:szCs w:val="24"/>
        </w:rPr>
        <w:t>者取得专业要求所对应的学历证书后，可按照</w:t>
      </w:r>
      <w:r>
        <w:rPr>
          <w:rFonts w:hint="eastAsia" w:ascii="仿宋_GB2312" w:hAnsi="仿宋_GB2312" w:eastAsia="仿宋_GB2312" w:cs="仿宋_GB2312"/>
          <w:b/>
          <w:bCs w:val="0"/>
          <w:color w:val="auto"/>
          <w:sz w:val="32"/>
          <w:szCs w:val="24"/>
          <w:lang w:eastAsia="zh-CN"/>
        </w:rPr>
        <w:t>岗</w:t>
      </w:r>
      <w:r>
        <w:rPr>
          <w:rFonts w:hint="eastAsia" w:ascii="仿宋_GB2312" w:hAnsi="仿宋_GB2312" w:eastAsia="仿宋_GB2312" w:cs="仿宋_GB2312"/>
          <w:b/>
          <w:bCs w:val="0"/>
          <w:color w:val="auto"/>
          <w:sz w:val="32"/>
          <w:szCs w:val="24"/>
        </w:rPr>
        <w:t>位要求的专业报考，其中有学位要求的，应当同时取得对应学位证书。</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afterAutospacing="0" w:line="560" w:lineRule="exact"/>
        <w:ind w:firstLine="643" w:firstLineChars="200"/>
        <w:textAlignment w:val="auto"/>
        <w:rPr>
          <w:rFonts w:hint="eastAsia" w:ascii="楷体_GB2312" w:hAnsi="楷体_GB2312" w:eastAsia="楷体_GB2312" w:cs="楷体_GB2312"/>
          <w:b/>
          <w:bCs w:val="0"/>
          <w:color w:val="auto"/>
          <w:sz w:val="32"/>
          <w:szCs w:val="24"/>
          <w:lang w:val="en-US" w:eastAsia="zh-CN"/>
        </w:rPr>
      </w:pPr>
      <w:r>
        <w:rPr>
          <w:rFonts w:hint="eastAsia" w:ascii="楷体_GB2312" w:hAnsi="楷体_GB2312" w:eastAsia="楷体_GB2312" w:cs="楷体_GB2312"/>
          <w:b/>
          <w:bCs w:val="0"/>
          <w:color w:val="auto"/>
          <w:sz w:val="32"/>
          <w:szCs w:val="24"/>
          <w:lang w:val="en-US" w:eastAsia="zh-CN"/>
        </w:rPr>
        <w:t>23.2023年毕业的定向生、委培生是否可以应聘？</w:t>
      </w:r>
    </w:p>
    <w:p>
      <w:pPr>
        <w:keepNext w:val="0"/>
        <w:keepLines w:val="0"/>
        <w:pageBreakBefore w:val="0"/>
        <w:widowControl w:val="0"/>
        <w:kinsoku/>
        <w:wordWrap/>
        <w:overflowPunct w:val="0"/>
        <w:topLinePunct w:val="0"/>
        <w:autoSpaceDE/>
        <w:autoSpaceDN/>
        <w:bidi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rPr>
      </w:pPr>
      <w:r>
        <w:rPr>
          <w:rFonts w:hint="eastAsia" w:ascii="仿宋_GB2312" w:hAnsi="仿宋_GB2312" w:eastAsia="仿宋_GB2312" w:cs="仿宋_GB2312"/>
          <w:b/>
          <w:bCs w:val="0"/>
          <w:color w:val="auto"/>
          <w:sz w:val="32"/>
          <w:szCs w:val="24"/>
        </w:rPr>
        <w:t>2023年毕业的定向生、委培生原则上不得</w:t>
      </w:r>
      <w:r>
        <w:rPr>
          <w:rFonts w:hint="eastAsia" w:ascii="仿宋_GB2312" w:hAnsi="仿宋_GB2312" w:eastAsia="仿宋_GB2312" w:cs="仿宋_GB2312"/>
          <w:b/>
          <w:bCs w:val="0"/>
          <w:color w:val="auto"/>
          <w:sz w:val="32"/>
          <w:szCs w:val="24"/>
          <w:lang w:eastAsia="zh-CN"/>
        </w:rPr>
        <w:t>应聘</w:t>
      </w:r>
      <w:r>
        <w:rPr>
          <w:rFonts w:hint="eastAsia" w:ascii="仿宋_GB2312" w:hAnsi="仿宋_GB2312" w:eastAsia="仿宋_GB2312" w:cs="仿宋_GB2312"/>
          <w:b/>
          <w:bCs w:val="0"/>
          <w:color w:val="auto"/>
          <w:sz w:val="32"/>
          <w:szCs w:val="24"/>
        </w:rPr>
        <w:t>。如定向或委培单位同意其</w:t>
      </w:r>
      <w:r>
        <w:rPr>
          <w:rFonts w:hint="eastAsia" w:ascii="仿宋_GB2312" w:hAnsi="仿宋_GB2312" w:eastAsia="仿宋_GB2312" w:cs="仿宋_GB2312"/>
          <w:b/>
          <w:bCs w:val="0"/>
          <w:color w:val="auto"/>
          <w:sz w:val="32"/>
          <w:szCs w:val="24"/>
          <w:lang w:eastAsia="zh-CN"/>
        </w:rPr>
        <w:t>应聘</w:t>
      </w:r>
      <w:r>
        <w:rPr>
          <w:rFonts w:hint="eastAsia" w:ascii="仿宋_GB2312" w:hAnsi="仿宋_GB2312" w:eastAsia="仿宋_GB2312" w:cs="仿宋_GB2312"/>
          <w:b/>
          <w:bCs w:val="0"/>
          <w:color w:val="auto"/>
          <w:sz w:val="32"/>
          <w:szCs w:val="24"/>
        </w:rPr>
        <w:t>，应当由定向或委培单位出具同意</w:t>
      </w:r>
      <w:r>
        <w:rPr>
          <w:rFonts w:hint="eastAsia" w:ascii="仿宋_GB2312" w:hAnsi="仿宋_GB2312" w:eastAsia="仿宋_GB2312" w:cs="仿宋_GB2312"/>
          <w:b/>
          <w:bCs w:val="0"/>
          <w:color w:val="auto"/>
          <w:sz w:val="32"/>
          <w:szCs w:val="24"/>
          <w:lang w:eastAsia="zh-CN"/>
        </w:rPr>
        <w:t>应聘</w:t>
      </w:r>
      <w:r>
        <w:rPr>
          <w:rFonts w:hint="eastAsia" w:ascii="仿宋_GB2312" w:hAnsi="仿宋_GB2312" w:eastAsia="仿宋_GB2312" w:cs="仿宋_GB2312"/>
          <w:b/>
          <w:bCs w:val="0"/>
          <w:color w:val="auto"/>
          <w:sz w:val="32"/>
          <w:szCs w:val="24"/>
        </w:rPr>
        <w:t>证明，并经所在院校同意后方可</w:t>
      </w:r>
      <w:r>
        <w:rPr>
          <w:rFonts w:hint="eastAsia" w:ascii="仿宋_GB2312" w:hAnsi="仿宋_GB2312" w:eastAsia="仿宋_GB2312" w:cs="仿宋_GB2312"/>
          <w:b/>
          <w:bCs w:val="0"/>
          <w:color w:val="auto"/>
          <w:sz w:val="32"/>
          <w:szCs w:val="24"/>
          <w:lang w:eastAsia="zh-CN"/>
        </w:rPr>
        <w:t>应聘</w:t>
      </w:r>
      <w:r>
        <w:rPr>
          <w:rFonts w:hint="eastAsia" w:ascii="仿宋_GB2312" w:hAnsi="仿宋_GB2312" w:eastAsia="仿宋_GB2312" w:cs="仿宋_GB2312"/>
          <w:b/>
          <w:bCs w:val="0"/>
          <w:color w:val="auto"/>
          <w:sz w:val="32"/>
          <w:szCs w:val="24"/>
        </w:rPr>
        <w:t>。</w:t>
      </w:r>
    </w:p>
    <w:p>
      <w:pPr>
        <w:keepNext w:val="0"/>
        <w:keepLines w:val="0"/>
        <w:pageBreakBefore w:val="0"/>
        <w:widowControl w:val="0"/>
        <w:numPr>
          <w:ilvl w:val="0"/>
          <w:numId w:val="1"/>
        </w:numPr>
        <w:kinsoku/>
        <w:wordWrap/>
        <w:overflowPunct w:val="0"/>
        <w:topLinePunct w:val="0"/>
        <w:autoSpaceDE/>
        <w:autoSpaceDN/>
        <w:bidi w:val="0"/>
        <w:snapToGrid w:val="0"/>
        <w:spacing w:beforeLines="0" w:afterLines="0" w:line="560" w:lineRule="exact"/>
        <w:ind w:firstLine="643" w:firstLineChars="200"/>
        <w:textAlignment w:val="auto"/>
        <w:rPr>
          <w:rFonts w:hint="eastAsia" w:ascii="仿宋_GB2312" w:hAnsi="仿宋_GB2312" w:eastAsia="仿宋_GB2312" w:cs="仿宋_GB2312"/>
          <w:b/>
          <w:bCs w:val="0"/>
          <w:color w:val="auto"/>
          <w:sz w:val="32"/>
          <w:szCs w:val="24"/>
          <w:lang w:val="en-US" w:eastAsia="zh-CN"/>
        </w:rPr>
      </w:pPr>
      <w:r>
        <w:rPr>
          <w:rFonts w:hint="eastAsia" w:ascii="仿宋_GB2312" w:hAnsi="仿宋_GB2312" w:eastAsia="仿宋_GB2312" w:cs="仿宋_GB2312"/>
          <w:b/>
          <w:bCs w:val="0"/>
          <w:color w:val="auto"/>
          <w:sz w:val="32"/>
          <w:szCs w:val="24"/>
          <w:lang w:val="en-US" w:eastAsia="zh-CN"/>
        </w:rPr>
        <w:t>哪些人员可以应聘网格员岗位？</w:t>
      </w:r>
    </w:p>
    <w:p>
      <w:pPr>
        <w:keepNext w:val="0"/>
        <w:keepLines w:val="0"/>
        <w:pageBreakBefore w:val="0"/>
        <w:widowControl w:val="0"/>
        <w:numPr>
          <w:ilvl w:val="0"/>
          <w:numId w:val="0"/>
        </w:numPr>
        <w:kinsoku/>
        <w:wordWrap/>
        <w:overflowPunct w:val="0"/>
        <w:topLinePunct w:val="0"/>
        <w:autoSpaceDE/>
        <w:autoSpaceDN/>
        <w:bidi w:val="0"/>
        <w:snapToGrid w:val="0"/>
        <w:spacing w:beforeLines="0" w:afterLines="0" w:line="560" w:lineRule="exact"/>
        <w:ind w:firstLine="643" w:firstLineChars="200"/>
        <w:textAlignment w:val="auto"/>
        <w:rPr>
          <w:rFonts w:hint="default" w:ascii="仿宋_GB2312" w:hAnsi="仿宋_GB2312" w:eastAsia="仿宋_GB2312" w:cs="仿宋_GB2312"/>
          <w:b/>
          <w:bCs w:val="0"/>
          <w:color w:val="auto"/>
          <w:sz w:val="32"/>
          <w:szCs w:val="24"/>
          <w:lang w:val="en-US" w:eastAsia="zh-CN"/>
        </w:rPr>
      </w:pPr>
      <w:r>
        <w:rPr>
          <w:rFonts w:hint="eastAsia" w:ascii="仿宋_GB2312" w:hAnsi="仿宋_GB2312" w:eastAsia="仿宋_GB2312" w:cs="仿宋_GB2312"/>
          <w:b/>
          <w:bCs w:val="0"/>
          <w:color w:val="auto"/>
          <w:sz w:val="32"/>
          <w:szCs w:val="24"/>
          <w:lang w:val="en-US" w:eastAsia="zh-CN"/>
        </w:rPr>
        <w:t>同时具备以下条件的人员可以应聘网格员职位：（1）40周岁以下（1982年2月21日以后出生）。（2）具有网格员工作经历并获评金牌、银牌、铜牌优秀网格员。（3</w:t>
      </w:r>
      <w:bookmarkStart w:id="0" w:name="_GoBack"/>
      <w:bookmarkEnd w:id="0"/>
      <w:r>
        <w:rPr>
          <w:rFonts w:hint="eastAsia" w:ascii="仿宋_GB2312" w:hAnsi="仿宋_GB2312" w:eastAsia="仿宋_GB2312" w:cs="仿宋_GB2312"/>
          <w:b/>
          <w:bCs w:val="0"/>
          <w:color w:val="auto"/>
          <w:sz w:val="32"/>
          <w:szCs w:val="24"/>
          <w:lang w:val="en-US" w:eastAsia="zh-CN"/>
        </w:rPr>
        <w:t>）现在我县网格员岗位工作并具有我县连续两年以上专职网格员工作经历。</w:t>
      </w:r>
    </w:p>
    <w:sectPr>
      <w:footerReference r:id="rId4" w:type="default"/>
      <w:pgSz w:w="11906" w:h="16838"/>
      <w:pgMar w:top="2154" w:right="1531" w:bottom="1814" w:left="153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10F6"/>
    <w:multiLevelType w:val="singleLevel"/>
    <w:tmpl w:val="9BFF10F6"/>
    <w:lvl w:ilvl="0" w:tentative="0">
      <w:start w:val="2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ZWUzMzk2ZDA4ZWMwY2VjMzk0MWMyYTMyNjZhNzcifQ=="/>
  </w:docVars>
  <w:rsids>
    <w:rsidRoot w:val="00172A27"/>
    <w:rsid w:val="02497CA0"/>
    <w:rsid w:val="035A2E3C"/>
    <w:rsid w:val="045B70AB"/>
    <w:rsid w:val="058550E7"/>
    <w:rsid w:val="05940AC6"/>
    <w:rsid w:val="077A5458"/>
    <w:rsid w:val="07A53836"/>
    <w:rsid w:val="08330EE9"/>
    <w:rsid w:val="09F71624"/>
    <w:rsid w:val="0A8D4287"/>
    <w:rsid w:val="0BCB0ECE"/>
    <w:rsid w:val="0DDD96A2"/>
    <w:rsid w:val="0E71409B"/>
    <w:rsid w:val="0F106240"/>
    <w:rsid w:val="10C304B2"/>
    <w:rsid w:val="10FD426E"/>
    <w:rsid w:val="11990339"/>
    <w:rsid w:val="1260229D"/>
    <w:rsid w:val="13117BFA"/>
    <w:rsid w:val="13392D9F"/>
    <w:rsid w:val="140C09E9"/>
    <w:rsid w:val="141A663B"/>
    <w:rsid w:val="16A85011"/>
    <w:rsid w:val="187D1BA9"/>
    <w:rsid w:val="19BA3865"/>
    <w:rsid w:val="1C8925AF"/>
    <w:rsid w:val="1F242A63"/>
    <w:rsid w:val="20864A56"/>
    <w:rsid w:val="21CB71C6"/>
    <w:rsid w:val="225A01E8"/>
    <w:rsid w:val="244D3098"/>
    <w:rsid w:val="25AF2202"/>
    <w:rsid w:val="25F96D8D"/>
    <w:rsid w:val="2B255B99"/>
    <w:rsid w:val="2B370D8D"/>
    <w:rsid w:val="2CC84E1B"/>
    <w:rsid w:val="2E9FE3BD"/>
    <w:rsid w:val="2F9BC124"/>
    <w:rsid w:val="2FFB12B0"/>
    <w:rsid w:val="30404B18"/>
    <w:rsid w:val="312243DD"/>
    <w:rsid w:val="321B5FA9"/>
    <w:rsid w:val="32F046A1"/>
    <w:rsid w:val="330F7979"/>
    <w:rsid w:val="348558FB"/>
    <w:rsid w:val="35055943"/>
    <w:rsid w:val="36B2214A"/>
    <w:rsid w:val="37A442EA"/>
    <w:rsid w:val="37B775F4"/>
    <w:rsid w:val="37DF379E"/>
    <w:rsid w:val="37E172EC"/>
    <w:rsid w:val="387B7DEB"/>
    <w:rsid w:val="390F7E89"/>
    <w:rsid w:val="3914724D"/>
    <w:rsid w:val="3BF27738"/>
    <w:rsid w:val="3BFB2486"/>
    <w:rsid w:val="3D5679A4"/>
    <w:rsid w:val="3D5C16D5"/>
    <w:rsid w:val="3EBB6480"/>
    <w:rsid w:val="3FEB3758"/>
    <w:rsid w:val="43000F6E"/>
    <w:rsid w:val="4374336C"/>
    <w:rsid w:val="44F617C2"/>
    <w:rsid w:val="4800556C"/>
    <w:rsid w:val="48CB3DCC"/>
    <w:rsid w:val="48D44157"/>
    <w:rsid w:val="49920446"/>
    <w:rsid w:val="4A7E2E26"/>
    <w:rsid w:val="4AECD223"/>
    <w:rsid w:val="4E2474EA"/>
    <w:rsid w:val="4E8EB5CC"/>
    <w:rsid w:val="4ED92DF1"/>
    <w:rsid w:val="4F3501F1"/>
    <w:rsid w:val="50B04608"/>
    <w:rsid w:val="50BA4D4E"/>
    <w:rsid w:val="50C8299F"/>
    <w:rsid w:val="523E6809"/>
    <w:rsid w:val="52CC08C8"/>
    <w:rsid w:val="534B2084"/>
    <w:rsid w:val="550A7D1E"/>
    <w:rsid w:val="560C39DF"/>
    <w:rsid w:val="586639C3"/>
    <w:rsid w:val="5B247141"/>
    <w:rsid w:val="5B4E5678"/>
    <w:rsid w:val="5B5075CB"/>
    <w:rsid w:val="5C4F21C6"/>
    <w:rsid w:val="5CD14553"/>
    <w:rsid w:val="5D8D78B8"/>
    <w:rsid w:val="5FA22002"/>
    <w:rsid w:val="5FE506D1"/>
    <w:rsid w:val="60E47381"/>
    <w:rsid w:val="61824E34"/>
    <w:rsid w:val="61C4751D"/>
    <w:rsid w:val="61ED2443"/>
    <w:rsid w:val="63462575"/>
    <w:rsid w:val="662270C4"/>
    <w:rsid w:val="66252916"/>
    <w:rsid w:val="66742184"/>
    <w:rsid w:val="66E72B0E"/>
    <w:rsid w:val="66F45E44"/>
    <w:rsid w:val="67801615"/>
    <w:rsid w:val="67CC0B6F"/>
    <w:rsid w:val="699878A2"/>
    <w:rsid w:val="6BC74F0A"/>
    <w:rsid w:val="6DF42BCE"/>
    <w:rsid w:val="6E0948CB"/>
    <w:rsid w:val="6EDB59BE"/>
    <w:rsid w:val="6F600666"/>
    <w:rsid w:val="6F77DEA9"/>
    <w:rsid w:val="6FDED6F3"/>
    <w:rsid w:val="73471D8B"/>
    <w:rsid w:val="735749AB"/>
    <w:rsid w:val="73AB3D2F"/>
    <w:rsid w:val="763D7808"/>
    <w:rsid w:val="76EFC2C3"/>
    <w:rsid w:val="799139C7"/>
    <w:rsid w:val="7A526DAE"/>
    <w:rsid w:val="7B095F0A"/>
    <w:rsid w:val="7BBD6CF5"/>
    <w:rsid w:val="7D3E3C09"/>
    <w:rsid w:val="7D482AE5"/>
    <w:rsid w:val="7E7DB0AC"/>
    <w:rsid w:val="7FC604B3"/>
    <w:rsid w:val="975A58DF"/>
    <w:rsid w:val="9A7A6A75"/>
    <w:rsid w:val="9F7F1E11"/>
    <w:rsid w:val="B67340B0"/>
    <w:rsid w:val="C37BFE3B"/>
    <w:rsid w:val="D7774BA0"/>
    <w:rsid w:val="D7D9DEEC"/>
    <w:rsid w:val="D7DB2663"/>
    <w:rsid w:val="DFFF0828"/>
    <w:rsid w:val="EDD8460D"/>
    <w:rsid w:val="EEF3FE42"/>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autoSpaceDE w:val="0"/>
      <w:autoSpaceDN w:val="0"/>
      <w:adjustRightInd w:val="0"/>
      <w:spacing w:beforeLines="0" w:afterLines="0"/>
    </w:pPr>
    <w:rPr>
      <w:rFonts w:hint="eastAsia" w:ascii="宋体"/>
      <w:sz w:val="20"/>
      <w:szCs w:val="24"/>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5828</Words>
  <Characters>6037</Characters>
  <Lines>0</Lines>
  <Paragraphs>0</Paragraphs>
  <TotalTime>8</TotalTime>
  <ScaleCrop>false</ScaleCrop>
  <LinksUpToDate>false</LinksUpToDate>
  <CharactersWithSpaces>6041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2022-01-11T10:05:00Z</dcterms:created>
  <dc:creator>user</dc:creator>
  <cp:lastModifiedBy>无痕</cp:lastModifiedBy>
  <cp:lastPrinted>2023-02-08T10:14:00Z</cp:lastPrinted>
  <dcterms:modified xsi:type="dcterms:W3CDTF">2023-02-16T07:23:17Z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8958583E2F4D4C109587D50E2E0FACC0</vt:lpwstr>
  </property>
</Properties>
</file>